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fr-FR" w:eastAsia="en-US"/>
        </w:rPr>
        <w:id w:val="-1606795105"/>
        <w:docPartObj>
          <w:docPartGallery w:val="Table of Contents"/>
          <w:docPartUnique/>
        </w:docPartObj>
      </w:sdtPr>
      <w:sdtContent>
        <w:p w:rsidR="00DB000A" w:rsidRDefault="00A2686C">
          <w:pPr>
            <w:pStyle w:val="En-ttedetabledesmatires"/>
          </w:pPr>
          <w:r>
            <w:rPr>
              <w:lang w:val="fr-FR"/>
            </w:rPr>
            <w:t>Institut Fr</w:t>
          </w:r>
          <w:bookmarkStart w:id="0" w:name="_GoBack"/>
          <w:bookmarkEnd w:id="0"/>
          <w:r>
            <w:rPr>
              <w:lang w:val="fr-FR"/>
            </w:rPr>
            <w:t>ançais d’Études Anatoliennes – USR 3131</w:t>
          </w:r>
        </w:p>
        <w:p w:rsidR="00734A2F" w:rsidRDefault="00DB000A">
          <w:pPr>
            <w:pStyle w:val="TM1"/>
            <w:tabs>
              <w:tab w:val="right" w:leader="dot" w:pos="10456"/>
            </w:tabs>
            <w:rPr>
              <w:noProof/>
            </w:rPr>
          </w:pPr>
          <w:r>
            <w:fldChar w:fldCharType="begin"/>
          </w:r>
          <w:r>
            <w:instrText xml:space="preserve"> TOC \o "1-3" \h \z \u </w:instrText>
          </w:r>
          <w:r>
            <w:fldChar w:fldCharType="separate"/>
          </w:r>
          <w:hyperlink w:anchor="_Toc298948289" w:history="1">
            <w:r w:rsidR="00734A2F" w:rsidRPr="000977C9">
              <w:rPr>
                <w:rStyle w:val="Lienhypertexte"/>
                <w:noProof/>
              </w:rPr>
              <w:t>Résultats de recherche marquants du premier contrat quadriennal</w:t>
            </w:r>
            <w:r w:rsidR="00734A2F">
              <w:rPr>
                <w:noProof/>
                <w:webHidden/>
              </w:rPr>
              <w:tab/>
            </w:r>
            <w:r w:rsidR="00734A2F">
              <w:rPr>
                <w:noProof/>
                <w:webHidden/>
              </w:rPr>
              <w:fldChar w:fldCharType="begin"/>
            </w:r>
            <w:r w:rsidR="00734A2F">
              <w:rPr>
                <w:noProof/>
                <w:webHidden/>
              </w:rPr>
              <w:instrText xml:space="preserve"> PAGEREF _Toc298948289 \h </w:instrText>
            </w:r>
            <w:r w:rsidR="00734A2F">
              <w:rPr>
                <w:noProof/>
                <w:webHidden/>
              </w:rPr>
            </w:r>
            <w:r w:rsidR="00734A2F">
              <w:rPr>
                <w:noProof/>
                <w:webHidden/>
              </w:rPr>
              <w:fldChar w:fldCharType="separate"/>
            </w:r>
            <w:r w:rsidR="00734A2F">
              <w:rPr>
                <w:noProof/>
                <w:webHidden/>
              </w:rPr>
              <w:t>3</w:t>
            </w:r>
            <w:r w:rsidR="00734A2F">
              <w:rPr>
                <w:noProof/>
                <w:webHidden/>
              </w:rPr>
              <w:fldChar w:fldCharType="end"/>
            </w:r>
          </w:hyperlink>
        </w:p>
        <w:p w:rsidR="00734A2F" w:rsidRDefault="00734A2F">
          <w:pPr>
            <w:pStyle w:val="TM1"/>
            <w:tabs>
              <w:tab w:val="right" w:leader="dot" w:pos="10456"/>
            </w:tabs>
            <w:rPr>
              <w:noProof/>
            </w:rPr>
          </w:pPr>
          <w:hyperlink w:anchor="_Toc298948290" w:history="1">
            <w:r w:rsidRPr="000977C9">
              <w:rPr>
                <w:rStyle w:val="Lienhypertexte"/>
                <w:noProof/>
              </w:rPr>
              <w:t>OUI, l’Observatoire urbain d’Istanbul</w:t>
            </w:r>
            <w:r>
              <w:rPr>
                <w:noProof/>
                <w:webHidden/>
              </w:rPr>
              <w:tab/>
            </w:r>
            <w:r>
              <w:rPr>
                <w:noProof/>
                <w:webHidden/>
              </w:rPr>
              <w:fldChar w:fldCharType="begin"/>
            </w:r>
            <w:r>
              <w:rPr>
                <w:noProof/>
                <w:webHidden/>
              </w:rPr>
              <w:instrText xml:space="preserve"> PAGEREF _Toc298948290 \h </w:instrText>
            </w:r>
            <w:r>
              <w:rPr>
                <w:noProof/>
                <w:webHidden/>
              </w:rPr>
            </w:r>
            <w:r>
              <w:rPr>
                <w:noProof/>
                <w:webHidden/>
              </w:rPr>
              <w:fldChar w:fldCharType="separate"/>
            </w:r>
            <w:r>
              <w:rPr>
                <w:noProof/>
                <w:webHidden/>
              </w:rPr>
              <w:t>3</w:t>
            </w:r>
            <w:r>
              <w:rPr>
                <w:noProof/>
                <w:webHidden/>
              </w:rPr>
              <w:fldChar w:fldCharType="end"/>
            </w:r>
          </w:hyperlink>
        </w:p>
        <w:p w:rsidR="00734A2F" w:rsidRDefault="00734A2F">
          <w:pPr>
            <w:pStyle w:val="TM1"/>
            <w:tabs>
              <w:tab w:val="right" w:leader="dot" w:pos="10456"/>
            </w:tabs>
            <w:rPr>
              <w:noProof/>
            </w:rPr>
          </w:pPr>
          <w:hyperlink w:anchor="_Toc298948291" w:history="1">
            <w:r w:rsidRPr="000977C9">
              <w:rPr>
                <w:rStyle w:val="Lienhypertexte"/>
                <w:noProof/>
              </w:rPr>
              <w:t>Observatoire des politiques culturelles</w:t>
            </w:r>
            <w:r>
              <w:rPr>
                <w:noProof/>
                <w:webHidden/>
              </w:rPr>
              <w:tab/>
            </w:r>
            <w:r>
              <w:rPr>
                <w:noProof/>
                <w:webHidden/>
              </w:rPr>
              <w:fldChar w:fldCharType="begin"/>
            </w:r>
            <w:r>
              <w:rPr>
                <w:noProof/>
                <w:webHidden/>
              </w:rPr>
              <w:instrText xml:space="preserve"> PAGEREF _Toc298948291 \h </w:instrText>
            </w:r>
            <w:r>
              <w:rPr>
                <w:noProof/>
                <w:webHidden/>
              </w:rPr>
            </w:r>
            <w:r>
              <w:rPr>
                <w:noProof/>
                <w:webHidden/>
              </w:rPr>
              <w:fldChar w:fldCharType="separate"/>
            </w:r>
            <w:r>
              <w:rPr>
                <w:noProof/>
                <w:webHidden/>
              </w:rPr>
              <w:t>4</w:t>
            </w:r>
            <w:r>
              <w:rPr>
                <w:noProof/>
                <w:webHidden/>
              </w:rPr>
              <w:fldChar w:fldCharType="end"/>
            </w:r>
          </w:hyperlink>
        </w:p>
        <w:p w:rsidR="00734A2F" w:rsidRDefault="00734A2F">
          <w:pPr>
            <w:pStyle w:val="TM1"/>
            <w:tabs>
              <w:tab w:val="right" w:leader="dot" w:pos="10456"/>
            </w:tabs>
            <w:rPr>
              <w:noProof/>
            </w:rPr>
          </w:pPr>
          <w:hyperlink w:anchor="_Toc298948292" w:history="1">
            <w:r w:rsidRPr="000977C9">
              <w:rPr>
                <w:rStyle w:val="Lienhypertexte"/>
                <w:noProof/>
              </w:rPr>
              <w:t>Observatoire du Caucase</w:t>
            </w:r>
            <w:r>
              <w:rPr>
                <w:noProof/>
                <w:webHidden/>
              </w:rPr>
              <w:tab/>
            </w:r>
            <w:r>
              <w:rPr>
                <w:noProof/>
                <w:webHidden/>
              </w:rPr>
              <w:fldChar w:fldCharType="begin"/>
            </w:r>
            <w:r>
              <w:rPr>
                <w:noProof/>
                <w:webHidden/>
              </w:rPr>
              <w:instrText xml:space="preserve"> PAGEREF _Toc298948292 \h </w:instrText>
            </w:r>
            <w:r>
              <w:rPr>
                <w:noProof/>
                <w:webHidden/>
              </w:rPr>
            </w:r>
            <w:r>
              <w:rPr>
                <w:noProof/>
                <w:webHidden/>
              </w:rPr>
              <w:fldChar w:fldCharType="separate"/>
            </w:r>
            <w:r>
              <w:rPr>
                <w:noProof/>
                <w:webHidden/>
              </w:rPr>
              <w:t>4</w:t>
            </w:r>
            <w:r>
              <w:rPr>
                <w:noProof/>
                <w:webHidden/>
              </w:rPr>
              <w:fldChar w:fldCharType="end"/>
            </w:r>
          </w:hyperlink>
        </w:p>
        <w:p w:rsidR="00734A2F" w:rsidRDefault="00734A2F">
          <w:pPr>
            <w:pStyle w:val="TM1"/>
            <w:tabs>
              <w:tab w:val="right" w:leader="dot" w:pos="10456"/>
            </w:tabs>
            <w:rPr>
              <w:noProof/>
            </w:rPr>
          </w:pPr>
          <w:hyperlink w:anchor="_Toc298948293" w:history="1">
            <w:r w:rsidRPr="000977C9">
              <w:rPr>
                <w:rStyle w:val="Lienhypertexte"/>
                <w:noProof/>
              </w:rPr>
              <w:t>Observatoire de la vie politique turque</w:t>
            </w:r>
            <w:r>
              <w:rPr>
                <w:noProof/>
                <w:webHidden/>
              </w:rPr>
              <w:tab/>
            </w:r>
            <w:r>
              <w:rPr>
                <w:noProof/>
                <w:webHidden/>
              </w:rPr>
              <w:fldChar w:fldCharType="begin"/>
            </w:r>
            <w:r>
              <w:rPr>
                <w:noProof/>
                <w:webHidden/>
              </w:rPr>
              <w:instrText xml:space="preserve"> PAGEREF _Toc298948293 \h </w:instrText>
            </w:r>
            <w:r>
              <w:rPr>
                <w:noProof/>
                <w:webHidden/>
              </w:rPr>
            </w:r>
            <w:r>
              <w:rPr>
                <w:noProof/>
                <w:webHidden/>
              </w:rPr>
              <w:fldChar w:fldCharType="separate"/>
            </w:r>
            <w:r>
              <w:rPr>
                <w:noProof/>
                <w:webHidden/>
              </w:rPr>
              <w:t>5</w:t>
            </w:r>
            <w:r>
              <w:rPr>
                <w:noProof/>
                <w:webHidden/>
              </w:rPr>
              <w:fldChar w:fldCharType="end"/>
            </w:r>
          </w:hyperlink>
        </w:p>
        <w:p w:rsidR="00734A2F" w:rsidRDefault="00734A2F">
          <w:pPr>
            <w:pStyle w:val="TM1"/>
            <w:tabs>
              <w:tab w:val="right" w:leader="dot" w:pos="10456"/>
            </w:tabs>
            <w:rPr>
              <w:noProof/>
            </w:rPr>
          </w:pPr>
          <w:hyperlink w:anchor="_Toc298948294" w:history="1">
            <w:r w:rsidRPr="000977C9">
              <w:rPr>
                <w:rStyle w:val="Lienhypertexte"/>
                <w:noProof/>
              </w:rPr>
              <w:t>Coopération avec les universités françaises</w:t>
            </w:r>
            <w:r>
              <w:rPr>
                <w:noProof/>
                <w:webHidden/>
              </w:rPr>
              <w:tab/>
            </w:r>
            <w:r>
              <w:rPr>
                <w:noProof/>
                <w:webHidden/>
              </w:rPr>
              <w:fldChar w:fldCharType="begin"/>
            </w:r>
            <w:r>
              <w:rPr>
                <w:noProof/>
                <w:webHidden/>
              </w:rPr>
              <w:instrText xml:space="preserve"> PAGEREF _Toc298948294 \h </w:instrText>
            </w:r>
            <w:r>
              <w:rPr>
                <w:noProof/>
                <w:webHidden/>
              </w:rPr>
            </w:r>
            <w:r>
              <w:rPr>
                <w:noProof/>
                <w:webHidden/>
              </w:rPr>
              <w:fldChar w:fldCharType="separate"/>
            </w:r>
            <w:r>
              <w:rPr>
                <w:noProof/>
                <w:webHidden/>
              </w:rPr>
              <w:t>5</w:t>
            </w:r>
            <w:r>
              <w:rPr>
                <w:noProof/>
                <w:webHidden/>
              </w:rPr>
              <w:fldChar w:fldCharType="end"/>
            </w:r>
          </w:hyperlink>
        </w:p>
        <w:p w:rsidR="00734A2F" w:rsidRDefault="00734A2F">
          <w:pPr>
            <w:pStyle w:val="TM1"/>
            <w:tabs>
              <w:tab w:val="right" w:leader="dot" w:pos="10456"/>
            </w:tabs>
            <w:rPr>
              <w:noProof/>
            </w:rPr>
          </w:pPr>
          <w:hyperlink w:anchor="_Toc298948295" w:history="1">
            <w:r w:rsidRPr="000977C9">
              <w:rPr>
                <w:rStyle w:val="Lienhypertexte"/>
                <w:noProof/>
              </w:rPr>
              <w:t>Coopérations avec les universités et la société turques</w:t>
            </w:r>
            <w:r>
              <w:rPr>
                <w:noProof/>
                <w:webHidden/>
              </w:rPr>
              <w:tab/>
            </w:r>
            <w:r>
              <w:rPr>
                <w:noProof/>
                <w:webHidden/>
              </w:rPr>
              <w:fldChar w:fldCharType="begin"/>
            </w:r>
            <w:r>
              <w:rPr>
                <w:noProof/>
                <w:webHidden/>
              </w:rPr>
              <w:instrText xml:space="preserve"> PAGEREF _Toc298948295 \h </w:instrText>
            </w:r>
            <w:r>
              <w:rPr>
                <w:noProof/>
                <w:webHidden/>
              </w:rPr>
            </w:r>
            <w:r>
              <w:rPr>
                <w:noProof/>
                <w:webHidden/>
              </w:rPr>
              <w:fldChar w:fldCharType="separate"/>
            </w:r>
            <w:r>
              <w:rPr>
                <w:noProof/>
                <w:webHidden/>
              </w:rPr>
              <w:t>5</w:t>
            </w:r>
            <w:r>
              <w:rPr>
                <w:noProof/>
                <w:webHidden/>
              </w:rPr>
              <w:fldChar w:fldCharType="end"/>
            </w:r>
          </w:hyperlink>
        </w:p>
        <w:p w:rsidR="00734A2F" w:rsidRDefault="00734A2F">
          <w:pPr>
            <w:pStyle w:val="TM1"/>
            <w:tabs>
              <w:tab w:val="right" w:leader="dot" w:pos="10456"/>
            </w:tabs>
            <w:rPr>
              <w:noProof/>
            </w:rPr>
          </w:pPr>
          <w:hyperlink w:anchor="_Toc298948296" w:history="1">
            <w:r w:rsidRPr="000977C9">
              <w:rPr>
                <w:rStyle w:val="Lienhypertexte"/>
                <w:noProof/>
              </w:rPr>
              <w:t>Projets financés, résultats</w:t>
            </w:r>
            <w:r>
              <w:rPr>
                <w:noProof/>
                <w:webHidden/>
              </w:rPr>
              <w:tab/>
            </w:r>
            <w:r>
              <w:rPr>
                <w:noProof/>
                <w:webHidden/>
              </w:rPr>
              <w:fldChar w:fldCharType="begin"/>
            </w:r>
            <w:r>
              <w:rPr>
                <w:noProof/>
                <w:webHidden/>
              </w:rPr>
              <w:instrText xml:space="preserve"> PAGEREF _Toc298948296 \h </w:instrText>
            </w:r>
            <w:r>
              <w:rPr>
                <w:noProof/>
                <w:webHidden/>
              </w:rPr>
            </w:r>
            <w:r>
              <w:rPr>
                <w:noProof/>
                <w:webHidden/>
              </w:rPr>
              <w:fldChar w:fldCharType="separate"/>
            </w:r>
            <w:r>
              <w:rPr>
                <w:noProof/>
                <w:webHidden/>
              </w:rPr>
              <w:t>6</w:t>
            </w:r>
            <w:r>
              <w:rPr>
                <w:noProof/>
                <w:webHidden/>
              </w:rPr>
              <w:fldChar w:fldCharType="end"/>
            </w:r>
          </w:hyperlink>
        </w:p>
        <w:p w:rsidR="00734A2F" w:rsidRDefault="00734A2F">
          <w:pPr>
            <w:pStyle w:val="TM1"/>
            <w:tabs>
              <w:tab w:val="right" w:leader="dot" w:pos="10456"/>
            </w:tabs>
            <w:rPr>
              <w:noProof/>
            </w:rPr>
          </w:pPr>
          <w:hyperlink w:anchor="_Toc298948297" w:history="1">
            <w:r w:rsidRPr="000977C9">
              <w:rPr>
                <w:rStyle w:val="Lienhypertexte"/>
                <w:noProof/>
              </w:rPr>
              <w:t>L’IFEA lors de la Saison de la Turquie en France</w:t>
            </w:r>
            <w:r>
              <w:rPr>
                <w:noProof/>
                <w:webHidden/>
              </w:rPr>
              <w:tab/>
            </w:r>
            <w:r>
              <w:rPr>
                <w:noProof/>
                <w:webHidden/>
              </w:rPr>
              <w:fldChar w:fldCharType="begin"/>
            </w:r>
            <w:r>
              <w:rPr>
                <w:noProof/>
                <w:webHidden/>
              </w:rPr>
              <w:instrText xml:space="preserve"> PAGEREF _Toc298948297 \h </w:instrText>
            </w:r>
            <w:r>
              <w:rPr>
                <w:noProof/>
                <w:webHidden/>
              </w:rPr>
            </w:r>
            <w:r>
              <w:rPr>
                <w:noProof/>
                <w:webHidden/>
              </w:rPr>
              <w:fldChar w:fldCharType="separate"/>
            </w:r>
            <w:r>
              <w:rPr>
                <w:noProof/>
                <w:webHidden/>
              </w:rPr>
              <w:t>7</w:t>
            </w:r>
            <w:r>
              <w:rPr>
                <w:noProof/>
                <w:webHidden/>
              </w:rPr>
              <w:fldChar w:fldCharType="end"/>
            </w:r>
          </w:hyperlink>
        </w:p>
        <w:p w:rsidR="00734A2F" w:rsidRDefault="00734A2F">
          <w:pPr>
            <w:pStyle w:val="TM1"/>
            <w:tabs>
              <w:tab w:val="right" w:leader="dot" w:pos="10456"/>
            </w:tabs>
            <w:rPr>
              <w:noProof/>
            </w:rPr>
          </w:pPr>
          <w:hyperlink w:anchor="_Toc298948298" w:history="1">
            <w:r w:rsidRPr="000977C9">
              <w:rPr>
                <w:rStyle w:val="Lienhypertexte"/>
                <w:noProof/>
              </w:rPr>
              <w:t>Thèses soutenues</w:t>
            </w:r>
            <w:r>
              <w:rPr>
                <w:noProof/>
                <w:webHidden/>
              </w:rPr>
              <w:tab/>
            </w:r>
            <w:r>
              <w:rPr>
                <w:noProof/>
                <w:webHidden/>
              </w:rPr>
              <w:fldChar w:fldCharType="begin"/>
            </w:r>
            <w:r>
              <w:rPr>
                <w:noProof/>
                <w:webHidden/>
              </w:rPr>
              <w:instrText xml:space="preserve"> PAGEREF _Toc298948298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1"/>
            <w:tabs>
              <w:tab w:val="right" w:leader="dot" w:pos="10456"/>
            </w:tabs>
            <w:rPr>
              <w:noProof/>
            </w:rPr>
          </w:pPr>
          <w:hyperlink w:anchor="_Toc298948299" w:history="1">
            <w:r w:rsidRPr="000977C9">
              <w:rPr>
                <w:rStyle w:val="Lienhypertexte"/>
                <w:noProof/>
              </w:rPr>
              <w:t>Politique de programmation scientifique</w:t>
            </w:r>
            <w:r>
              <w:rPr>
                <w:noProof/>
                <w:webHidden/>
              </w:rPr>
              <w:tab/>
            </w:r>
            <w:r>
              <w:rPr>
                <w:noProof/>
                <w:webHidden/>
              </w:rPr>
              <w:fldChar w:fldCharType="begin"/>
            </w:r>
            <w:r>
              <w:rPr>
                <w:noProof/>
                <w:webHidden/>
              </w:rPr>
              <w:instrText xml:space="preserve"> PAGEREF _Toc298948299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1"/>
            <w:tabs>
              <w:tab w:val="right" w:leader="dot" w:pos="10456"/>
            </w:tabs>
            <w:rPr>
              <w:noProof/>
            </w:rPr>
          </w:pPr>
          <w:hyperlink w:anchor="_Toc298948300" w:history="1">
            <w:r w:rsidRPr="000977C9">
              <w:rPr>
                <w:rStyle w:val="Lienhypertexte"/>
                <w:noProof/>
              </w:rPr>
              <w:t>Liste des publications les plus significatives</w:t>
            </w:r>
            <w:r>
              <w:rPr>
                <w:noProof/>
                <w:webHidden/>
              </w:rPr>
              <w:tab/>
            </w:r>
            <w:r>
              <w:rPr>
                <w:noProof/>
                <w:webHidden/>
              </w:rPr>
              <w:fldChar w:fldCharType="begin"/>
            </w:r>
            <w:r>
              <w:rPr>
                <w:noProof/>
                <w:webHidden/>
              </w:rPr>
              <w:instrText xml:space="preserve"> PAGEREF _Toc298948300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01" w:history="1">
            <w:r w:rsidRPr="000977C9">
              <w:rPr>
                <w:rStyle w:val="Lienhypertexte"/>
                <w:noProof/>
              </w:rPr>
              <w:t>Périodiques annuels :</w:t>
            </w:r>
            <w:r>
              <w:rPr>
                <w:noProof/>
                <w:webHidden/>
              </w:rPr>
              <w:tab/>
            </w:r>
            <w:r>
              <w:rPr>
                <w:noProof/>
                <w:webHidden/>
              </w:rPr>
              <w:fldChar w:fldCharType="begin"/>
            </w:r>
            <w:r>
              <w:rPr>
                <w:noProof/>
                <w:webHidden/>
              </w:rPr>
              <w:instrText xml:space="preserve"> PAGEREF _Toc298948301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02" w:history="1">
            <w:r w:rsidRPr="000977C9">
              <w:rPr>
                <w:rStyle w:val="Lienhypertexte"/>
                <w:noProof/>
              </w:rPr>
              <w:t>Collections en langue turque :</w:t>
            </w:r>
            <w:r>
              <w:rPr>
                <w:noProof/>
                <w:webHidden/>
              </w:rPr>
              <w:tab/>
            </w:r>
            <w:r>
              <w:rPr>
                <w:noProof/>
                <w:webHidden/>
              </w:rPr>
              <w:fldChar w:fldCharType="begin"/>
            </w:r>
            <w:r>
              <w:rPr>
                <w:noProof/>
                <w:webHidden/>
              </w:rPr>
              <w:instrText xml:space="preserve"> PAGEREF _Toc298948302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03" w:history="1">
            <w:r w:rsidRPr="000977C9">
              <w:rPr>
                <w:rStyle w:val="Lienhypertexte"/>
                <w:noProof/>
              </w:rPr>
              <w:t>Avec Kitapyayınevi</w:t>
            </w:r>
            <w:r>
              <w:rPr>
                <w:noProof/>
                <w:webHidden/>
              </w:rPr>
              <w:tab/>
            </w:r>
            <w:r>
              <w:rPr>
                <w:noProof/>
                <w:webHidden/>
              </w:rPr>
              <w:fldChar w:fldCharType="begin"/>
            </w:r>
            <w:r>
              <w:rPr>
                <w:noProof/>
                <w:webHidden/>
              </w:rPr>
              <w:instrText xml:space="preserve"> PAGEREF _Toc298948303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04" w:history="1">
            <w:r w:rsidRPr="000977C9">
              <w:rPr>
                <w:rStyle w:val="Lienhypertexte"/>
                <w:noProof/>
              </w:rPr>
              <w:t>Avec İsis</w:t>
            </w:r>
            <w:r>
              <w:rPr>
                <w:noProof/>
                <w:webHidden/>
              </w:rPr>
              <w:tab/>
            </w:r>
            <w:r>
              <w:rPr>
                <w:noProof/>
                <w:webHidden/>
              </w:rPr>
              <w:fldChar w:fldCharType="begin"/>
            </w:r>
            <w:r>
              <w:rPr>
                <w:noProof/>
                <w:webHidden/>
              </w:rPr>
              <w:instrText xml:space="preserve"> PAGEREF _Toc298948304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05" w:history="1">
            <w:r w:rsidRPr="000977C9">
              <w:rPr>
                <w:rStyle w:val="Lienhypertexte"/>
                <w:noProof/>
              </w:rPr>
              <w:t>Publications</w:t>
            </w:r>
            <w:r>
              <w:rPr>
                <w:noProof/>
                <w:webHidden/>
              </w:rPr>
              <w:tab/>
            </w:r>
            <w:r>
              <w:rPr>
                <w:noProof/>
                <w:webHidden/>
              </w:rPr>
              <w:fldChar w:fldCharType="begin"/>
            </w:r>
            <w:r>
              <w:rPr>
                <w:noProof/>
                <w:webHidden/>
              </w:rPr>
              <w:instrText xml:space="preserve"> PAGEREF _Toc298948305 \h </w:instrText>
            </w:r>
            <w:r>
              <w:rPr>
                <w:noProof/>
                <w:webHidden/>
              </w:rPr>
            </w:r>
            <w:r>
              <w:rPr>
                <w:noProof/>
                <w:webHidden/>
              </w:rPr>
              <w:fldChar w:fldCharType="separate"/>
            </w:r>
            <w:r>
              <w:rPr>
                <w:noProof/>
                <w:webHidden/>
              </w:rPr>
              <w:t>8</w:t>
            </w:r>
            <w:r>
              <w:rPr>
                <w:noProof/>
                <w:webHidden/>
              </w:rPr>
              <w:fldChar w:fldCharType="end"/>
            </w:r>
          </w:hyperlink>
        </w:p>
        <w:p w:rsidR="00734A2F" w:rsidRDefault="00734A2F">
          <w:pPr>
            <w:pStyle w:val="TM1"/>
            <w:tabs>
              <w:tab w:val="right" w:leader="dot" w:pos="10456"/>
            </w:tabs>
            <w:rPr>
              <w:noProof/>
            </w:rPr>
          </w:pPr>
          <w:hyperlink w:anchor="_Toc298948306" w:history="1">
            <w:r w:rsidRPr="000977C9">
              <w:rPr>
                <w:rStyle w:val="Lienhypertexte"/>
                <w:noProof/>
              </w:rPr>
              <w:t>Organigramme des activités de recherche programmées</w:t>
            </w:r>
            <w:r>
              <w:rPr>
                <w:noProof/>
                <w:webHidden/>
              </w:rPr>
              <w:tab/>
            </w:r>
            <w:r>
              <w:rPr>
                <w:noProof/>
                <w:webHidden/>
              </w:rPr>
              <w:fldChar w:fldCharType="begin"/>
            </w:r>
            <w:r>
              <w:rPr>
                <w:noProof/>
                <w:webHidden/>
              </w:rPr>
              <w:instrText xml:space="preserve"> PAGEREF _Toc298948306 \h </w:instrText>
            </w:r>
            <w:r>
              <w:rPr>
                <w:noProof/>
                <w:webHidden/>
              </w:rPr>
            </w:r>
            <w:r>
              <w:rPr>
                <w:noProof/>
                <w:webHidden/>
              </w:rPr>
              <w:fldChar w:fldCharType="separate"/>
            </w:r>
            <w:r>
              <w:rPr>
                <w:noProof/>
                <w:webHidden/>
              </w:rPr>
              <w:t>9</w:t>
            </w:r>
            <w:r>
              <w:rPr>
                <w:noProof/>
                <w:webHidden/>
              </w:rPr>
              <w:fldChar w:fldCharType="end"/>
            </w:r>
          </w:hyperlink>
        </w:p>
        <w:p w:rsidR="00734A2F" w:rsidRDefault="00734A2F">
          <w:pPr>
            <w:pStyle w:val="TM1"/>
            <w:tabs>
              <w:tab w:val="right" w:leader="dot" w:pos="10456"/>
            </w:tabs>
            <w:rPr>
              <w:noProof/>
            </w:rPr>
          </w:pPr>
          <w:hyperlink w:anchor="_Toc298948307" w:history="1">
            <w:r w:rsidRPr="000977C9">
              <w:rPr>
                <w:rStyle w:val="Lienhypertexte"/>
                <w:noProof/>
              </w:rPr>
              <w:t>Légende de l’organigramme</w:t>
            </w:r>
            <w:r>
              <w:rPr>
                <w:noProof/>
                <w:webHidden/>
              </w:rPr>
              <w:tab/>
            </w:r>
            <w:r>
              <w:rPr>
                <w:noProof/>
                <w:webHidden/>
              </w:rPr>
              <w:fldChar w:fldCharType="begin"/>
            </w:r>
            <w:r>
              <w:rPr>
                <w:noProof/>
                <w:webHidden/>
              </w:rPr>
              <w:instrText xml:space="preserve"> PAGEREF _Toc298948307 \h </w:instrText>
            </w:r>
            <w:r>
              <w:rPr>
                <w:noProof/>
                <w:webHidden/>
              </w:rPr>
            </w:r>
            <w:r>
              <w:rPr>
                <w:noProof/>
                <w:webHidden/>
              </w:rPr>
              <w:fldChar w:fldCharType="separate"/>
            </w:r>
            <w:r>
              <w:rPr>
                <w:noProof/>
                <w:webHidden/>
              </w:rPr>
              <w:t>11</w:t>
            </w:r>
            <w:r>
              <w:rPr>
                <w:noProof/>
                <w:webHidden/>
              </w:rPr>
              <w:fldChar w:fldCharType="end"/>
            </w:r>
          </w:hyperlink>
        </w:p>
        <w:p w:rsidR="00734A2F" w:rsidRDefault="00734A2F">
          <w:pPr>
            <w:pStyle w:val="TM1"/>
            <w:tabs>
              <w:tab w:val="right" w:leader="dot" w:pos="10456"/>
            </w:tabs>
            <w:rPr>
              <w:noProof/>
            </w:rPr>
          </w:pPr>
          <w:hyperlink w:anchor="_Toc298948308" w:history="1">
            <w:r w:rsidRPr="000977C9">
              <w:rPr>
                <w:rStyle w:val="Lienhypertexte"/>
                <w:noProof/>
              </w:rPr>
              <w:t>I. Pôle archéologie</w:t>
            </w:r>
            <w:r>
              <w:rPr>
                <w:noProof/>
                <w:webHidden/>
              </w:rPr>
              <w:tab/>
            </w:r>
            <w:r>
              <w:rPr>
                <w:noProof/>
                <w:webHidden/>
              </w:rPr>
              <w:fldChar w:fldCharType="begin"/>
            </w:r>
            <w:r>
              <w:rPr>
                <w:noProof/>
                <w:webHidden/>
              </w:rPr>
              <w:instrText xml:space="preserve"> PAGEREF _Toc298948308 \h </w:instrText>
            </w:r>
            <w:r>
              <w:rPr>
                <w:noProof/>
                <w:webHidden/>
              </w:rPr>
            </w:r>
            <w:r>
              <w:rPr>
                <w:noProof/>
                <w:webHidden/>
              </w:rPr>
              <w:fldChar w:fldCharType="separate"/>
            </w:r>
            <w:r>
              <w:rPr>
                <w:noProof/>
                <w:webHidden/>
              </w:rPr>
              <w:t>11</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09" w:history="1">
            <w:r w:rsidRPr="000977C9">
              <w:rPr>
                <w:rStyle w:val="Lienhypertexte"/>
                <w:noProof/>
                <w:lang w:val="tr-TR" w:eastAsia="tr-TR"/>
              </w:rPr>
              <w:t>1-communs aux différents axes</w:t>
            </w:r>
            <w:r>
              <w:rPr>
                <w:noProof/>
                <w:webHidden/>
              </w:rPr>
              <w:tab/>
            </w:r>
            <w:r>
              <w:rPr>
                <w:noProof/>
                <w:webHidden/>
              </w:rPr>
              <w:fldChar w:fldCharType="begin"/>
            </w:r>
            <w:r>
              <w:rPr>
                <w:noProof/>
                <w:webHidden/>
              </w:rPr>
              <w:instrText xml:space="preserve"> PAGEREF _Toc298948309 \h </w:instrText>
            </w:r>
            <w:r>
              <w:rPr>
                <w:noProof/>
                <w:webHidden/>
              </w:rPr>
            </w:r>
            <w:r>
              <w:rPr>
                <w:noProof/>
                <w:webHidden/>
              </w:rPr>
              <w:fldChar w:fldCharType="separate"/>
            </w:r>
            <w:r>
              <w:rPr>
                <w:noProof/>
                <w:webHidden/>
              </w:rPr>
              <w:t>11</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0" w:history="1">
            <w:r w:rsidRPr="000977C9">
              <w:rPr>
                <w:rStyle w:val="Lienhypertexte"/>
                <w:noProof/>
              </w:rPr>
              <w:t>2-Préhistoire Anatolienne</w:t>
            </w:r>
            <w:r>
              <w:rPr>
                <w:noProof/>
                <w:webHidden/>
              </w:rPr>
              <w:tab/>
            </w:r>
            <w:r>
              <w:rPr>
                <w:noProof/>
                <w:webHidden/>
              </w:rPr>
              <w:fldChar w:fldCharType="begin"/>
            </w:r>
            <w:r>
              <w:rPr>
                <w:noProof/>
                <w:webHidden/>
              </w:rPr>
              <w:instrText xml:space="preserve"> PAGEREF _Toc298948310 \h </w:instrText>
            </w:r>
            <w:r>
              <w:rPr>
                <w:noProof/>
                <w:webHidden/>
              </w:rPr>
            </w:r>
            <w:r>
              <w:rPr>
                <w:noProof/>
                <w:webHidden/>
              </w:rPr>
              <w:fldChar w:fldCharType="separate"/>
            </w:r>
            <w:r>
              <w:rPr>
                <w:noProof/>
                <w:webHidden/>
              </w:rPr>
              <w:t>11</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1" w:history="1">
            <w:r w:rsidRPr="000977C9">
              <w:rPr>
                <w:rStyle w:val="Lienhypertexte"/>
                <w:noProof/>
                <w:lang w:val="tr-TR" w:eastAsia="tr-TR"/>
              </w:rPr>
              <w:t>3- Bronze Anatolien</w:t>
            </w:r>
            <w:r>
              <w:rPr>
                <w:noProof/>
                <w:webHidden/>
              </w:rPr>
              <w:tab/>
            </w:r>
            <w:r>
              <w:rPr>
                <w:noProof/>
                <w:webHidden/>
              </w:rPr>
              <w:fldChar w:fldCharType="begin"/>
            </w:r>
            <w:r>
              <w:rPr>
                <w:noProof/>
                <w:webHidden/>
              </w:rPr>
              <w:instrText xml:space="preserve"> PAGEREF _Toc298948311 \h </w:instrText>
            </w:r>
            <w:r>
              <w:rPr>
                <w:noProof/>
                <w:webHidden/>
              </w:rPr>
            </w:r>
            <w:r>
              <w:rPr>
                <w:noProof/>
                <w:webHidden/>
              </w:rPr>
              <w:fldChar w:fldCharType="separate"/>
            </w:r>
            <w:r>
              <w:rPr>
                <w:noProof/>
                <w:webHidden/>
              </w:rPr>
              <w:t>12</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2" w:history="1">
            <w:r w:rsidRPr="000977C9">
              <w:rPr>
                <w:rStyle w:val="Lienhypertexte"/>
                <w:noProof/>
              </w:rPr>
              <w:t>4- Culture carienne</w:t>
            </w:r>
            <w:r>
              <w:rPr>
                <w:noProof/>
                <w:webHidden/>
              </w:rPr>
              <w:tab/>
            </w:r>
            <w:r>
              <w:rPr>
                <w:noProof/>
                <w:webHidden/>
              </w:rPr>
              <w:fldChar w:fldCharType="begin"/>
            </w:r>
            <w:r>
              <w:rPr>
                <w:noProof/>
                <w:webHidden/>
              </w:rPr>
              <w:instrText xml:space="preserve"> PAGEREF _Toc298948312 \h </w:instrText>
            </w:r>
            <w:r>
              <w:rPr>
                <w:noProof/>
                <w:webHidden/>
              </w:rPr>
            </w:r>
            <w:r>
              <w:rPr>
                <w:noProof/>
                <w:webHidden/>
              </w:rPr>
              <w:fldChar w:fldCharType="separate"/>
            </w:r>
            <w:r>
              <w:rPr>
                <w:noProof/>
                <w:webHidden/>
              </w:rPr>
              <w:t>12</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3" w:history="1">
            <w:r w:rsidRPr="000977C9">
              <w:rPr>
                <w:rStyle w:val="Lienhypertexte"/>
                <w:noProof/>
                <w:lang w:val="tr-TR" w:eastAsia="tr-TR"/>
              </w:rPr>
              <w:t>5- Monde byzantin</w:t>
            </w:r>
            <w:r>
              <w:rPr>
                <w:noProof/>
                <w:webHidden/>
              </w:rPr>
              <w:tab/>
            </w:r>
            <w:r>
              <w:rPr>
                <w:noProof/>
                <w:webHidden/>
              </w:rPr>
              <w:fldChar w:fldCharType="begin"/>
            </w:r>
            <w:r>
              <w:rPr>
                <w:noProof/>
                <w:webHidden/>
              </w:rPr>
              <w:instrText xml:space="preserve"> PAGEREF _Toc298948313 \h </w:instrText>
            </w:r>
            <w:r>
              <w:rPr>
                <w:noProof/>
                <w:webHidden/>
              </w:rPr>
            </w:r>
            <w:r>
              <w:rPr>
                <w:noProof/>
                <w:webHidden/>
              </w:rPr>
              <w:fldChar w:fldCharType="separate"/>
            </w:r>
            <w:r>
              <w:rPr>
                <w:noProof/>
                <w:webHidden/>
              </w:rPr>
              <w:t>13</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4" w:history="1">
            <w:r w:rsidRPr="000977C9">
              <w:rPr>
                <w:rStyle w:val="Lienhypertexte"/>
                <w:noProof/>
              </w:rPr>
              <w:t>6- Autres</w:t>
            </w:r>
            <w:r>
              <w:rPr>
                <w:noProof/>
                <w:webHidden/>
              </w:rPr>
              <w:tab/>
            </w:r>
            <w:r>
              <w:rPr>
                <w:noProof/>
                <w:webHidden/>
              </w:rPr>
              <w:fldChar w:fldCharType="begin"/>
            </w:r>
            <w:r>
              <w:rPr>
                <w:noProof/>
                <w:webHidden/>
              </w:rPr>
              <w:instrText xml:space="preserve"> PAGEREF _Toc298948314 \h </w:instrText>
            </w:r>
            <w:r>
              <w:rPr>
                <w:noProof/>
                <w:webHidden/>
              </w:rPr>
            </w:r>
            <w:r>
              <w:rPr>
                <w:noProof/>
                <w:webHidden/>
              </w:rPr>
              <w:fldChar w:fldCharType="separate"/>
            </w:r>
            <w:r>
              <w:rPr>
                <w:noProof/>
                <w:webHidden/>
              </w:rPr>
              <w:t>13</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15" w:history="1">
            <w:r w:rsidRPr="000977C9">
              <w:rPr>
                <w:rStyle w:val="Lienhypertexte"/>
                <w:noProof/>
                <w:lang w:val="tr-TR" w:eastAsia="tr-TR"/>
              </w:rPr>
              <w:t>Programmation ouverte au public</w:t>
            </w:r>
            <w:r>
              <w:rPr>
                <w:noProof/>
                <w:webHidden/>
              </w:rPr>
              <w:tab/>
            </w:r>
            <w:r>
              <w:rPr>
                <w:noProof/>
                <w:webHidden/>
              </w:rPr>
              <w:fldChar w:fldCharType="begin"/>
            </w:r>
            <w:r>
              <w:rPr>
                <w:noProof/>
                <w:webHidden/>
              </w:rPr>
              <w:instrText xml:space="preserve"> PAGEREF _Toc298948315 \h </w:instrText>
            </w:r>
            <w:r>
              <w:rPr>
                <w:noProof/>
                <w:webHidden/>
              </w:rPr>
            </w:r>
            <w:r>
              <w:rPr>
                <w:noProof/>
                <w:webHidden/>
              </w:rPr>
              <w:fldChar w:fldCharType="separate"/>
            </w:r>
            <w:r>
              <w:rPr>
                <w:noProof/>
                <w:webHidden/>
              </w:rPr>
              <w:t>13</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6" w:history="1">
            <w:r w:rsidRPr="000977C9">
              <w:rPr>
                <w:rStyle w:val="Lienhypertexte"/>
                <w:noProof/>
                <w:lang w:val="tr-TR" w:eastAsia="tr-TR"/>
              </w:rPr>
              <w:t>1- commune aux différents axes du pôle</w:t>
            </w:r>
            <w:r>
              <w:rPr>
                <w:noProof/>
                <w:webHidden/>
              </w:rPr>
              <w:tab/>
            </w:r>
            <w:r>
              <w:rPr>
                <w:noProof/>
                <w:webHidden/>
              </w:rPr>
              <w:fldChar w:fldCharType="begin"/>
            </w:r>
            <w:r>
              <w:rPr>
                <w:noProof/>
                <w:webHidden/>
              </w:rPr>
              <w:instrText xml:space="preserve"> PAGEREF _Toc298948316 \h </w:instrText>
            </w:r>
            <w:r>
              <w:rPr>
                <w:noProof/>
                <w:webHidden/>
              </w:rPr>
            </w:r>
            <w:r>
              <w:rPr>
                <w:noProof/>
                <w:webHidden/>
              </w:rPr>
              <w:fldChar w:fldCharType="separate"/>
            </w:r>
            <w:r>
              <w:rPr>
                <w:noProof/>
                <w:webHidden/>
              </w:rPr>
              <w:t>13</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7" w:history="1">
            <w:r w:rsidRPr="000977C9">
              <w:rPr>
                <w:rStyle w:val="Lienhypertexte"/>
                <w:noProof/>
              </w:rPr>
              <w:t>2- Préhistoire Anatolienne</w:t>
            </w:r>
            <w:r>
              <w:rPr>
                <w:noProof/>
                <w:webHidden/>
              </w:rPr>
              <w:tab/>
            </w:r>
            <w:r>
              <w:rPr>
                <w:noProof/>
                <w:webHidden/>
              </w:rPr>
              <w:fldChar w:fldCharType="begin"/>
            </w:r>
            <w:r>
              <w:rPr>
                <w:noProof/>
                <w:webHidden/>
              </w:rPr>
              <w:instrText xml:space="preserve"> PAGEREF _Toc298948317 \h </w:instrText>
            </w:r>
            <w:r>
              <w:rPr>
                <w:noProof/>
                <w:webHidden/>
              </w:rPr>
            </w:r>
            <w:r>
              <w:rPr>
                <w:noProof/>
                <w:webHidden/>
              </w:rPr>
              <w:fldChar w:fldCharType="separate"/>
            </w:r>
            <w:r>
              <w:rPr>
                <w:noProof/>
                <w:webHidden/>
              </w:rPr>
              <w:t>14</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18" w:history="1">
            <w:r w:rsidRPr="000977C9">
              <w:rPr>
                <w:rStyle w:val="Lienhypertexte"/>
                <w:noProof/>
                <w:lang w:val="tr-TR" w:eastAsia="tr-TR"/>
              </w:rPr>
              <w:t>3- Monde byzantin</w:t>
            </w:r>
            <w:r>
              <w:rPr>
                <w:noProof/>
                <w:webHidden/>
              </w:rPr>
              <w:tab/>
            </w:r>
            <w:r>
              <w:rPr>
                <w:noProof/>
                <w:webHidden/>
              </w:rPr>
              <w:fldChar w:fldCharType="begin"/>
            </w:r>
            <w:r>
              <w:rPr>
                <w:noProof/>
                <w:webHidden/>
              </w:rPr>
              <w:instrText xml:space="preserve"> PAGEREF _Toc298948318 \h </w:instrText>
            </w:r>
            <w:r>
              <w:rPr>
                <w:noProof/>
                <w:webHidden/>
              </w:rPr>
            </w:r>
            <w:r>
              <w:rPr>
                <w:noProof/>
                <w:webHidden/>
              </w:rPr>
              <w:fldChar w:fldCharType="separate"/>
            </w:r>
            <w:r>
              <w:rPr>
                <w:noProof/>
                <w:webHidden/>
              </w:rPr>
              <w:t>14</w:t>
            </w:r>
            <w:r>
              <w:rPr>
                <w:noProof/>
                <w:webHidden/>
              </w:rPr>
              <w:fldChar w:fldCharType="end"/>
            </w:r>
          </w:hyperlink>
        </w:p>
        <w:p w:rsidR="00734A2F" w:rsidRDefault="00734A2F">
          <w:pPr>
            <w:pStyle w:val="TM1"/>
            <w:tabs>
              <w:tab w:val="right" w:leader="dot" w:pos="10456"/>
            </w:tabs>
            <w:rPr>
              <w:noProof/>
            </w:rPr>
          </w:pPr>
          <w:hyperlink w:anchor="_Toc298948319" w:history="1">
            <w:r w:rsidRPr="000977C9">
              <w:rPr>
                <w:rStyle w:val="Lienhypertexte"/>
                <w:noProof/>
              </w:rPr>
              <w:t>II. Pôle Etudes d’histoire ottomane et turque</w:t>
            </w:r>
            <w:r>
              <w:rPr>
                <w:noProof/>
                <w:webHidden/>
              </w:rPr>
              <w:tab/>
            </w:r>
            <w:r>
              <w:rPr>
                <w:noProof/>
                <w:webHidden/>
              </w:rPr>
              <w:fldChar w:fldCharType="begin"/>
            </w:r>
            <w:r>
              <w:rPr>
                <w:noProof/>
                <w:webHidden/>
              </w:rPr>
              <w:instrText xml:space="preserve"> PAGEREF _Toc298948319 \h </w:instrText>
            </w:r>
            <w:r>
              <w:rPr>
                <w:noProof/>
                <w:webHidden/>
              </w:rPr>
            </w:r>
            <w:r>
              <w:rPr>
                <w:noProof/>
                <w:webHidden/>
              </w:rPr>
              <w:fldChar w:fldCharType="separate"/>
            </w:r>
            <w:r>
              <w:rPr>
                <w:noProof/>
                <w:webHidden/>
              </w:rPr>
              <w:t>14</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0" w:history="1">
            <w:r w:rsidRPr="000977C9">
              <w:rPr>
                <w:rStyle w:val="Lienhypertexte"/>
                <w:noProof/>
                <w:lang w:val="tr-TR" w:eastAsia="tr-TR"/>
              </w:rPr>
              <w:t>1- communs aux différents axes du pôle</w:t>
            </w:r>
            <w:r>
              <w:rPr>
                <w:noProof/>
                <w:webHidden/>
              </w:rPr>
              <w:tab/>
            </w:r>
            <w:r>
              <w:rPr>
                <w:noProof/>
                <w:webHidden/>
              </w:rPr>
              <w:fldChar w:fldCharType="begin"/>
            </w:r>
            <w:r>
              <w:rPr>
                <w:noProof/>
                <w:webHidden/>
              </w:rPr>
              <w:instrText xml:space="preserve"> PAGEREF _Toc298948320 \h </w:instrText>
            </w:r>
            <w:r>
              <w:rPr>
                <w:noProof/>
                <w:webHidden/>
              </w:rPr>
            </w:r>
            <w:r>
              <w:rPr>
                <w:noProof/>
                <w:webHidden/>
              </w:rPr>
              <w:fldChar w:fldCharType="separate"/>
            </w:r>
            <w:r>
              <w:rPr>
                <w:noProof/>
                <w:webHidden/>
              </w:rPr>
              <w:t>14</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1" w:history="1">
            <w:r w:rsidRPr="000977C9">
              <w:rPr>
                <w:rStyle w:val="Lienhypertexte"/>
                <w:noProof/>
                <w:lang w:val="tr-TR" w:eastAsia="tr-TR"/>
              </w:rPr>
              <w:t>2- Appartenances locales et ses droits dans les villes à l’époque moderne</w:t>
            </w:r>
            <w:r>
              <w:rPr>
                <w:noProof/>
                <w:webHidden/>
              </w:rPr>
              <w:tab/>
            </w:r>
            <w:r>
              <w:rPr>
                <w:noProof/>
                <w:webHidden/>
              </w:rPr>
              <w:fldChar w:fldCharType="begin"/>
            </w:r>
            <w:r>
              <w:rPr>
                <w:noProof/>
                <w:webHidden/>
              </w:rPr>
              <w:instrText xml:space="preserve"> PAGEREF _Toc298948321 \h </w:instrText>
            </w:r>
            <w:r>
              <w:rPr>
                <w:noProof/>
                <w:webHidden/>
              </w:rPr>
            </w:r>
            <w:r>
              <w:rPr>
                <w:noProof/>
                <w:webHidden/>
              </w:rPr>
              <w:fldChar w:fldCharType="separate"/>
            </w:r>
            <w:r>
              <w:rPr>
                <w:noProof/>
                <w:webHidden/>
              </w:rPr>
              <w:t>14</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2" w:history="1">
            <w:r w:rsidRPr="000977C9">
              <w:rPr>
                <w:rStyle w:val="Lienhypertexte"/>
                <w:noProof/>
                <w:lang w:val="tr-TR" w:eastAsia="tr-TR"/>
              </w:rPr>
              <w:t>3- Autres</w:t>
            </w:r>
            <w:r>
              <w:rPr>
                <w:noProof/>
                <w:webHidden/>
              </w:rPr>
              <w:tab/>
            </w:r>
            <w:r>
              <w:rPr>
                <w:noProof/>
                <w:webHidden/>
              </w:rPr>
              <w:fldChar w:fldCharType="begin"/>
            </w:r>
            <w:r>
              <w:rPr>
                <w:noProof/>
                <w:webHidden/>
              </w:rPr>
              <w:instrText xml:space="preserve"> PAGEREF _Toc298948322 \h </w:instrText>
            </w:r>
            <w:r>
              <w:rPr>
                <w:noProof/>
                <w:webHidden/>
              </w:rPr>
            </w:r>
            <w:r>
              <w:rPr>
                <w:noProof/>
                <w:webHidden/>
              </w:rPr>
              <w:fldChar w:fldCharType="separate"/>
            </w:r>
            <w:r>
              <w:rPr>
                <w:noProof/>
                <w:webHidden/>
              </w:rPr>
              <w:t>14</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23" w:history="1">
            <w:r w:rsidRPr="000977C9">
              <w:rPr>
                <w:rStyle w:val="Lienhypertexte"/>
                <w:noProof/>
                <w:lang w:val="tr-TR" w:eastAsia="tr-TR"/>
              </w:rPr>
              <w:t>Programmation ouverte au public</w:t>
            </w:r>
            <w:r>
              <w:rPr>
                <w:noProof/>
                <w:webHidden/>
              </w:rPr>
              <w:tab/>
            </w:r>
            <w:r>
              <w:rPr>
                <w:noProof/>
                <w:webHidden/>
              </w:rPr>
              <w:fldChar w:fldCharType="begin"/>
            </w:r>
            <w:r>
              <w:rPr>
                <w:noProof/>
                <w:webHidden/>
              </w:rPr>
              <w:instrText xml:space="preserve"> PAGEREF _Toc298948323 \h </w:instrText>
            </w:r>
            <w:r>
              <w:rPr>
                <w:noProof/>
                <w:webHidden/>
              </w:rPr>
            </w:r>
            <w:r>
              <w:rPr>
                <w:noProof/>
                <w:webHidden/>
              </w:rPr>
              <w:fldChar w:fldCharType="separate"/>
            </w:r>
            <w:r>
              <w:rPr>
                <w:noProof/>
                <w:webHidden/>
              </w:rPr>
              <w:t>15</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4" w:history="1">
            <w:r w:rsidRPr="000977C9">
              <w:rPr>
                <w:rStyle w:val="Lienhypertexte"/>
                <w:noProof/>
                <w:lang w:val="tr-TR" w:eastAsia="tr-TR"/>
              </w:rPr>
              <w:t>1- commune aux différents axes du pôle</w:t>
            </w:r>
            <w:r>
              <w:rPr>
                <w:noProof/>
                <w:webHidden/>
              </w:rPr>
              <w:tab/>
            </w:r>
            <w:r>
              <w:rPr>
                <w:noProof/>
                <w:webHidden/>
              </w:rPr>
              <w:fldChar w:fldCharType="begin"/>
            </w:r>
            <w:r>
              <w:rPr>
                <w:noProof/>
                <w:webHidden/>
              </w:rPr>
              <w:instrText xml:space="preserve"> PAGEREF _Toc298948324 \h </w:instrText>
            </w:r>
            <w:r>
              <w:rPr>
                <w:noProof/>
                <w:webHidden/>
              </w:rPr>
            </w:r>
            <w:r>
              <w:rPr>
                <w:noProof/>
                <w:webHidden/>
              </w:rPr>
              <w:fldChar w:fldCharType="separate"/>
            </w:r>
            <w:r>
              <w:rPr>
                <w:noProof/>
                <w:webHidden/>
              </w:rPr>
              <w:t>15</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5" w:history="1">
            <w:r w:rsidRPr="000977C9">
              <w:rPr>
                <w:rStyle w:val="Lienhypertexte"/>
                <w:noProof/>
                <w:lang w:val="tr-TR" w:eastAsia="tr-TR"/>
              </w:rPr>
              <w:t>2- Mers ottomanes : De la Méditerranée à l’Océan indien : Contributions à l’étude de l’histoire maritime et navale de l’Empire ottoman et des puissances occidentales en Méditerranée et dans l’Océan indien</w:t>
            </w:r>
            <w:r>
              <w:rPr>
                <w:noProof/>
                <w:webHidden/>
              </w:rPr>
              <w:tab/>
            </w:r>
            <w:r>
              <w:rPr>
                <w:noProof/>
                <w:webHidden/>
              </w:rPr>
              <w:fldChar w:fldCharType="begin"/>
            </w:r>
            <w:r>
              <w:rPr>
                <w:noProof/>
                <w:webHidden/>
              </w:rPr>
              <w:instrText xml:space="preserve"> PAGEREF _Toc298948325 \h </w:instrText>
            </w:r>
            <w:r>
              <w:rPr>
                <w:noProof/>
                <w:webHidden/>
              </w:rPr>
            </w:r>
            <w:r>
              <w:rPr>
                <w:noProof/>
                <w:webHidden/>
              </w:rPr>
              <w:fldChar w:fldCharType="separate"/>
            </w:r>
            <w:r>
              <w:rPr>
                <w:noProof/>
                <w:webHidden/>
              </w:rPr>
              <w:t>15</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6" w:history="1">
            <w:r w:rsidRPr="000977C9">
              <w:rPr>
                <w:rStyle w:val="Lienhypertexte"/>
                <w:noProof/>
                <w:lang w:val="tr-TR" w:eastAsia="tr-TR"/>
              </w:rPr>
              <w:t>3- Institutions et pratiques judiciaires dans la société ottomane »</w:t>
            </w:r>
            <w:r>
              <w:rPr>
                <w:noProof/>
                <w:webHidden/>
              </w:rPr>
              <w:tab/>
            </w:r>
            <w:r>
              <w:rPr>
                <w:noProof/>
                <w:webHidden/>
              </w:rPr>
              <w:fldChar w:fldCharType="begin"/>
            </w:r>
            <w:r>
              <w:rPr>
                <w:noProof/>
                <w:webHidden/>
              </w:rPr>
              <w:instrText xml:space="preserve"> PAGEREF _Toc298948326 \h </w:instrText>
            </w:r>
            <w:r>
              <w:rPr>
                <w:noProof/>
                <w:webHidden/>
              </w:rPr>
            </w:r>
            <w:r>
              <w:rPr>
                <w:noProof/>
                <w:webHidden/>
              </w:rPr>
              <w:fldChar w:fldCharType="separate"/>
            </w:r>
            <w:r>
              <w:rPr>
                <w:noProof/>
                <w:webHidden/>
              </w:rPr>
              <w:t>15</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7" w:history="1">
            <w:r w:rsidRPr="000977C9">
              <w:rPr>
                <w:rStyle w:val="Lienhypertexte"/>
                <w:noProof/>
                <w:lang w:val="tr-TR" w:eastAsia="tr-TR"/>
              </w:rPr>
              <w:t>4- Appartenances locales et ses droits dans les villes à l’époque moderne</w:t>
            </w:r>
            <w:r>
              <w:rPr>
                <w:noProof/>
                <w:webHidden/>
              </w:rPr>
              <w:tab/>
            </w:r>
            <w:r>
              <w:rPr>
                <w:noProof/>
                <w:webHidden/>
              </w:rPr>
              <w:fldChar w:fldCharType="begin"/>
            </w:r>
            <w:r>
              <w:rPr>
                <w:noProof/>
                <w:webHidden/>
              </w:rPr>
              <w:instrText xml:space="preserve"> PAGEREF _Toc298948327 \h </w:instrText>
            </w:r>
            <w:r>
              <w:rPr>
                <w:noProof/>
                <w:webHidden/>
              </w:rPr>
            </w:r>
            <w:r>
              <w:rPr>
                <w:noProof/>
                <w:webHidden/>
              </w:rPr>
              <w:fldChar w:fldCharType="separate"/>
            </w:r>
            <w:r>
              <w:rPr>
                <w:noProof/>
                <w:webHidden/>
              </w:rPr>
              <w:t>15</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8" w:history="1">
            <w:r w:rsidRPr="000977C9">
              <w:rPr>
                <w:rStyle w:val="Lienhypertexte"/>
                <w:noProof/>
                <w:lang w:val="tr-TR" w:eastAsia="tr-TR"/>
              </w:rPr>
              <w:t>5- Femmes et genre dans la société turco-ottomane</w:t>
            </w:r>
            <w:r>
              <w:rPr>
                <w:noProof/>
                <w:webHidden/>
              </w:rPr>
              <w:tab/>
            </w:r>
            <w:r>
              <w:rPr>
                <w:noProof/>
                <w:webHidden/>
              </w:rPr>
              <w:fldChar w:fldCharType="begin"/>
            </w:r>
            <w:r>
              <w:rPr>
                <w:noProof/>
                <w:webHidden/>
              </w:rPr>
              <w:instrText xml:space="preserve"> PAGEREF _Toc298948328 \h </w:instrText>
            </w:r>
            <w:r>
              <w:rPr>
                <w:noProof/>
                <w:webHidden/>
              </w:rPr>
            </w:r>
            <w:r>
              <w:rPr>
                <w:noProof/>
                <w:webHidden/>
              </w:rPr>
              <w:fldChar w:fldCharType="separate"/>
            </w:r>
            <w:r>
              <w:rPr>
                <w:noProof/>
                <w:webHidden/>
              </w:rPr>
              <w:t>15</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29" w:history="1">
            <w:r w:rsidRPr="000977C9">
              <w:rPr>
                <w:rStyle w:val="Lienhypertexte"/>
                <w:noProof/>
                <w:lang w:val="tr-TR" w:eastAsia="tr-TR"/>
              </w:rPr>
              <w:t>6- Autres</w:t>
            </w:r>
            <w:r>
              <w:rPr>
                <w:noProof/>
                <w:webHidden/>
              </w:rPr>
              <w:tab/>
            </w:r>
            <w:r>
              <w:rPr>
                <w:noProof/>
                <w:webHidden/>
              </w:rPr>
              <w:fldChar w:fldCharType="begin"/>
            </w:r>
            <w:r>
              <w:rPr>
                <w:noProof/>
                <w:webHidden/>
              </w:rPr>
              <w:instrText xml:space="preserve"> PAGEREF _Toc298948329 \h </w:instrText>
            </w:r>
            <w:r>
              <w:rPr>
                <w:noProof/>
                <w:webHidden/>
              </w:rPr>
            </w:r>
            <w:r>
              <w:rPr>
                <w:noProof/>
                <w:webHidden/>
              </w:rPr>
              <w:fldChar w:fldCharType="separate"/>
            </w:r>
            <w:r>
              <w:rPr>
                <w:noProof/>
                <w:webHidden/>
              </w:rPr>
              <w:t>16</w:t>
            </w:r>
            <w:r>
              <w:rPr>
                <w:noProof/>
                <w:webHidden/>
              </w:rPr>
              <w:fldChar w:fldCharType="end"/>
            </w:r>
          </w:hyperlink>
        </w:p>
        <w:p w:rsidR="00734A2F" w:rsidRDefault="00734A2F">
          <w:pPr>
            <w:pStyle w:val="TM1"/>
            <w:tabs>
              <w:tab w:val="right" w:leader="dot" w:pos="10456"/>
            </w:tabs>
            <w:rPr>
              <w:noProof/>
            </w:rPr>
          </w:pPr>
          <w:hyperlink w:anchor="_Toc298948330" w:history="1">
            <w:r w:rsidRPr="000977C9">
              <w:rPr>
                <w:rStyle w:val="Lienhypertexte"/>
                <w:noProof/>
              </w:rPr>
              <w:t>III. Pôle Etudes contemporaines</w:t>
            </w:r>
            <w:r>
              <w:rPr>
                <w:noProof/>
                <w:webHidden/>
              </w:rPr>
              <w:tab/>
            </w:r>
            <w:r>
              <w:rPr>
                <w:noProof/>
                <w:webHidden/>
              </w:rPr>
              <w:fldChar w:fldCharType="begin"/>
            </w:r>
            <w:r>
              <w:rPr>
                <w:noProof/>
                <w:webHidden/>
              </w:rPr>
              <w:instrText xml:space="preserve"> PAGEREF _Toc298948330 \h </w:instrText>
            </w:r>
            <w:r>
              <w:rPr>
                <w:noProof/>
                <w:webHidden/>
              </w:rPr>
            </w:r>
            <w:r>
              <w:rPr>
                <w:noProof/>
                <w:webHidden/>
              </w:rPr>
              <w:fldChar w:fldCharType="separate"/>
            </w:r>
            <w:r>
              <w:rPr>
                <w:noProof/>
                <w:webHidden/>
              </w:rPr>
              <w:t>16</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1" w:history="1">
            <w:r w:rsidRPr="000977C9">
              <w:rPr>
                <w:rStyle w:val="Lienhypertexte"/>
                <w:noProof/>
                <w:lang w:val="tr-TR" w:eastAsia="tr-TR"/>
              </w:rPr>
              <w:t>1- communs aux différents axes du pôle</w:t>
            </w:r>
            <w:r>
              <w:rPr>
                <w:noProof/>
                <w:webHidden/>
              </w:rPr>
              <w:tab/>
            </w:r>
            <w:r>
              <w:rPr>
                <w:noProof/>
                <w:webHidden/>
              </w:rPr>
              <w:fldChar w:fldCharType="begin"/>
            </w:r>
            <w:r>
              <w:rPr>
                <w:noProof/>
                <w:webHidden/>
              </w:rPr>
              <w:instrText xml:space="preserve"> PAGEREF _Toc298948331 \h </w:instrText>
            </w:r>
            <w:r>
              <w:rPr>
                <w:noProof/>
                <w:webHidden/>
              </w:rPr>
            </w:r>
            <w:r>
              <w:rPr>
                <w:noProof/>
                <w:webHidden/>
              </w:rPr>
              <w:fldChar w:fldCharType="separate"/>
            </w:r>
            <w:r>
              <w:rPr>
                <w:noProof/>
                <w:webHidden/>
              </w:rPr>
              <w:t>16</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2" w:history="1">
            <w:r w:rsidRPr="000977C9">
              <w:rPr>
                <w:rStyle w:val="Lienhypertexte"/>
                <w:noProof/>
                <w:lang w:val="tr-TR" w:eastAsia="tr-TR"/>
              </w:rPr>
              <w:t>2- OUI/Observatoire Urbain d’Istanbul</w:t>
            </w:r>
            <w:r>
              <w:rPr>
                <w:noProof/>
                <w:webHidden/>
              </w:rPr>
              <w:tab/>
            </w:r>
            <w:r>
              <w:rPr>
                <w:noProof/>
                <w:webHidden/>
              </w:rPr>
              <w:fldChar w:fldCharType="begin"/>
            </w:r>
            <w:r>
              <w:rPr>
                <w:noProof/>
                <w:webHidden/>
              </w:rPr>
              <w:instrText xml:space="preserve"> PAGEREF _Toc298948332 \h </w:instrText>
            </w:r>
            <w:r>
              <w:rPr>
                <w:noProof/>
                <w:webHidden/>
              </w:rPr>
            </w:r>
            <w:r>
              <w:rPr>
                <w:noProof/>
                <w:webHidden/>
              </w:rPr>
              <w:fldChar w:fldCharType="separate"/>
            </w:r>
            <w:r>
              <w:rPr>
                <w:noProof/>
                <w:webHidden/>
              </w:rPr>
              <w:t>16</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3" w:history="1">
            <w:r w:rsidRPr="000977C9">
              <w:rPr>
                <w:rStyle w:val="Lienhypertexte"/>
                <w:noProof/>
                <w:lang w:val="tr-TR" w:eastAsia="tr-TR"/>
              </w:rPr>
              <w:t>3- OVIPOT/Observatoire de la Vie Politique</w:t>
            </w:r>
            <w:r>
              <w:rPr>
                <w:noProof/>
                <w:webHidden/>
              </w:rPr>
              <w:tab/>
            </w:r>
            <w:r>
              <w:rPr>
                <w:noProof/>
                <w:webHidden/>
              </w:rPr>
              <w:fldChar w:fldCharType="begin"/>
            </w:r>
            <w:r>
              <w:rPr>
                <w:noProof/>
                <w:webHidden/>
              </w:rPr>
              <w:instrText xml:space="preserve"> PAGEREF _Toc298948333 \h </w:instrText>
            </w:r>
            <w:r>
              <w:rPr>
                <w:noProof/>
                <w:webHidden/>
              </w:rPr>
            </w:r>
            <w:r>
              <w:rPr>
                <w:noProof/>
                <w:webHidden/>
              </w:rPr>
              <w:fldChar w:fldCharType="separate"/>
            </w:r>
            <w:r>
              <w:rPr>
                <w:noProof/>
                <w:webHidden/>
              </w:rPr>
              <w:t>17</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4" w:history="1">
            <w:r w:rsidRPr="000977C9">
              <w:rPr>
                <w:rStyle w:val="Lienhypertexte"/>
                <w:noProof/>
                <w:lang w:val="tr-TR" w:eastAsia="tr-TR"/>
              </w:rPr>
              <w:t>4- Observatoire Villes et politiques culturelles</w:t>
            </w:r>
            <w:r>
              <w:rPr>
                <w:noProof/>
                <w:webHidden/>
              </w:rPr>
              <w:tab/>
            </w:r>
            <w:r>
              <w:rPr>
                <w:noProof/>
                <w:webHidden/>
              </w:rPr>
              <w:fldChar w:fldCharType="begin"/>
            </w:r>
            <w:r>
              <w:rPr>
                <w:noProof/>
                <w:webHidden/>
              </w:rPr>
              <w:instrText xml:space="preserve"> PAGEREF _Toc298948334 \h </w:instrText>
            </w:r>
            <w:r>
              <w:rPr>
                <w:noProof/>
                <w:webHidden/>
              </w:rPr>
            </w:r>
            <w:r>
              <w:rPr>
                <w:noProof/>
                <w:webHidden/>
              </w:rPr>
              <w:fldChar w:fldCharType="separate"/>
            </w:r>
            <w:r>
              <w:rPr>
                <w:noProof/>
                <w:webHidden/>
              </w:rPr>
              <w:t>17</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5" w:history="1">
            <w:r w:rsidRPr="000977C9">
              <w:rPr>
                <w:rStyle w:val="Lienhypertexte"/>
                <w:noProof/>
                <w:lang w:val="tr-TR" w:eastAsia="tr-TR"/>
              </w:rPr>
              <w:t>5- Observatoire du Caucase</w:t>
            </w:r>
            <w:r>
              <w:rPr>
                <w:noProof/>
                <w:webHidden/>
              </w:rPr>
              <w:tab/>
            </w:r>
            <w:r>
              <w:rPr>
                <w:noProof/>
                <w:webHidden/>
              </w:rPr>
              <w:fldChar w:fldCharType="begin"/>
            </w:r>
            <w:r>
              <w:rPr>
                <w:noProof/>
                <w:webHidden/>
              </w:rPr>
              <w:instrText xml:space="preserve"> PAGEREF _Toc298948335 \h </w:instrText>
            </w:r>
            <w:r>
              <w:rPr>
                <w:noProof/>
                <w:webHidden/>
              </w:rPr>
            </w:r>
            <w:r>
              <w:rPr>
                <w:noProof/>
                <w:webHidden/>
              </w:rPr>
              <w:fldChar w:fldCharType="separate"/>
            </w:r>
            <w:r>
              <w:rPr>
                <w:noProof/>
                <w:webHidden/>
              </w:rPr>
              <w:t>17</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36" w:history="1">
            <w:r w:rsidRPr="000977C9">
              <w:rPr>
                <w:rStyle w:val="Lienhypertexte"/>
                <w:noProof/>
                <w:lang w:val="tr-TR" w:eastAsia="tr-TR"/>
              </w:rPr>
              <w:t>Programmation ouverte au public</w:t>
            </w:r>
            <w:r>
              <w:rPr>
                <w:noProof/>
                <w:webHidden/>
              </w:rPr>
              <w:tab/>
            </w:r>
            <w:r>
              <w:rPr>
                <w:noProof/>
                <w:webHidden/>
              </w:rPr>
              <w:fldChar w:fldCharType="begin"/>
            </w:r>
            <w:r>
              <w:rPr>
                <w:noProof/>
                <w:webHidden/>
              </w:rPr>
              <w:instrText xml:space="preserve"> PAGEREF _Toc298948336 \h </w:instrText>
            </w:r>
            <w:r>
              <w:rPr>
                <w:noProof/>
                <w:webHidden/>
              </w:rPr>
            </w:r>
            <w:r>
              <w:rPr>
                <w:noProof/>
                <w:webHidden/>
              </w:rPr>
              <w:fldChar w:fldCharType="separate"/>
            </w:r>
            <w:r>
              <w:rPr>
                <w:noProof/>
                <w:webHidden/>
              </w:rPr>
              <w:t>17</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7" w:history="1">
            <w:r w:rsidRPr="000977C9">
              <w:rPr>
                <w:rStyle w:val="Lienhypertexte"/>
                <w:noProof/>
                <w:lang w:val="tr-TR" w:eastAsia="tr-TR"/>
              </w:rPr>
              <w:t>1- OUI/Observatoire Urbain d’Istanbul</w:t>
            </w:r>
            <w:r>
              <w:rPr>
                <w:noProof/>
                <w:webHidden/>
              </w:rPr>
              <w:tab/>
            </w:r>
            <w:r>
              <w:rPr>
                <w:noProof/>
                <w:webHidden/>
              </w:rPr>
              <w:fldChar w:fldCharType="begin"/>
            </w:r>
            <w:r>
              <w:rPr>
                <w:noProof/>
                <w:webHidden/>
              </w:rPr>
              <w:instrText xml:space="preserve"> PAGEREF _Toc298948337 \h </w:instrText>
            </w:r>
            <w:r>
              <w:rPr>
                <w:noProof/>
                <w:webHidden/>
              </w:rPr>
            </w:r>
            <w:r>
              <w:rPr>
                <w:noProof/>
                <w:webHidden/>
              </w:rPr>
              <w:fldChar w:fldCharType="separate"/>
            </w:r>
            <w:r>
              <w:rPr>
                <w:noProof/>
                <w:webHidden/>
              </w:rPr>
              <w:t>17</w:t>
            </w:r>
            <w:r>
              <w:rPr>
                <w:noProof/>
                <w:webHidden/>
              </w:rPr>
              <w:fldChar w:fldCharType="end"/>
            </w:r>
          </w:hyperlink>
        </w:p>
        <w:p w:rsidR="00734A2F" w:rsidRDefault="00734A2F">
          <w:pPr>
            <w:pStyle w:val="TM3"/>
            <w:tabs>
              <w:tab w:val="right" w:leader="dot" w:pos="10456"/>
            </w:tabs>
            <w:rPr>
              <w:rFonts w:eastAsiaTheme="minorEastAsia"/>
              <w:noProof/>
              <w:lang w:val="tr-TR" w:eastAsia="tr-TR"/>
            </w:rPr>
          </w:pPr>
          <w:hyperlink w:anchor="_Toc298948338" w:history="1">
            <w:r w:rsidRPr="000977C9">
              <w:rPr>
                <w:rStyle w:val="Lienhypertexte"/>
                <w:noProof/>
                <w:lang w:val="tr-TR" w:eastAsia="tr-TR"/>
              </w:rPr>
              <w:t>3- Observatoire des villes et politiques culturelles</w:t>
            </w:r>
            <w:r>
              <w:rPr>
                <w:noProof/>
                <w:webHidden/>
              </w:rPr>
              <w:tab/>
            </w:r>
            <w:r>
              <w:rPr>
                <w:noProof/>
                <w:webHidden/>
              </w:rPr>
              <w:fldChar w:fldCharType="begin"/>
            </w:r>
            <w:r>
              <w:rPr>
                <w:noProof/>
                <w:webHidden/>
              </w:rPr>
              <w:instrText xml:space="preserve"> PAGEREF _Toc298948338 \h </w:instrText>
            </w:r>
            <w:r>
              <w:rPr>
                <w:noProof/>
                <w:webHidden/>
              </w:rPr>
            </w:r>
            <w:r>
              <w:rPr>
                <w:noProof/>
                <w:webHidden/>
              </w:rPr>
              <w:fldChar w:fldCharType="separate"/>
            </w:r>
            <w:r>
              <w:rPr>
                <w:noProof/>
                <w:webHidden/>
              </w:rPr>
              <w:t>19</w:t>
            </w:r>
            <w:r>
              <w:rPr>
                <w:noProof/>
                <w:webHidden/>
              </w:rPr>
              <w:fldChar w:fldCharType="end"/>
            </w:r>
          </w:hyperlink>
        </w:p>
        <w:p w:rsidR="00734A2F" w:rsidRDefault="00734A2F">
          <w:pPr>
            <w:pStyle w:val="TM2"/>
            <w:tabs>
              <w:tab w:val="right" w:leader="dot" w:pos="10456"/>
            </w:tabs>
            <w:rPr>
              <w:rFonts w:eastAsiaTheme="minorEastAsia"/>
              <w:noProof/>
              <w:lang w:val="tr-TR" w:eastAsia="tr-TR"/>
            </w:rPr>
          </w:pPr>
          <w:hyperlink w:anchor="_Toc298948339" w:history="1">
            <w:r w:rsidRPr="000977C9">
              <w:rPr>
                <w:rStyle w:val="Lienhypertexte"/>
                <w:noProof/>
                <w:lang w:val="tr-TR" w:eastAsia="tr-TR"/>
              </w:rPr>
              <w:t>Programmation ouverte au public commune aux 3 pôles</w:t>
            </w:r>
            <w:r>
              <w:rPr>
                <w:noProof/>
                <w:webHidden/>
              </w:rPr>
              <w:tab/>
            </w:r>
            <w:r>
              <w:rPr>
                <w:noProof/>
                <w:webHidden/>
              </w:rPr>
              <w:fldChar w:fldCharType="begin"/>
            </w:r>
            <w:r>
              <w:rPr>
                <w:noProof/>
                <w:webHidden/>
              </w:rPr>
              <w:instrText xml:space="preserve"> PAGEREF _Toc298948339 \h </w:instrText>
            </w:r>
            <w:r>
              <w:rPr>
                <w:noProof/>
                <w:webHidden/>
              </w:rPr>
            </w:r>
            <w:r>
              <w:rPr>
                <w:noProof/>
                <w:webHidden/>
              </w:rPr>
              <w:fldChar w:fldCharType="separate"/>
            </w:r>
            <w:r>
              <w:rPr>
                <w:noProof/>
                <w:webHidden/>
              </w:rPr>
              <w:t>19</w:t>
            </w:r>
            <w:r>
              <w:rPr>
                <w:noProof/>
                <w:webHidden/>
              </w:rPr>
              <w:fldChar w:fldCharType="end"/>
            </w:r>
          </w:hyperlink>
        </w:p>
        <w:p w:rsidR="00DB000A" w:rsidRDefault="00DB000A">
          <w:r>
            <w:rPr>
              <w:b/>
              <w:bCs/>
            </w:rPr>
            <w:fldChar w:fldCharType="end"/>
          </w:r>
        </w:p>
      </w:sdtContent>
    </w:sdt>
    <w:p w:rsidR="00F00BDA" w:rsidRDefault="00F00BDA">
      <w:pPr>
        <w:spacing w:after="0" w:line="240" w:lineRule="auto"/>
      </w:pPr>
      <w:r>
        <w:br w:type="page"/>
      </w:r>
    </w:p>
    <w:p w:rsidR="00DB000A" w:rsidRDefault="00DB000A" w:rsidP="00DB000A"/>
    <w:p w:rsidR="006F229A" w:rsidRPr="008B3C06" w:rsidRDefault="00A2686C" w:rsidP="00CD13C5">
      <w:pPr>
        <w:pStyle w:val="Titre1"/>
      </w:pPr>
      <w:bookmarkStart w:id="1" w:name="_Toc298948289"/>
      <w:r>
        <w:t>Résultats de recherche marquants du premier contrat quadriennal</w:t>
      </w:r>
      <w:bookmarkEnd w:id="1"/>
    </w:p>
    <w:p w:rsidR="00BD47A5" w:rsidRPr="008B3C06" w:rsidRDefault="00BD47A5" w:rsidP="00BD47A5">
      <w:pPr>
        <w:jc w:val="both"/>
        <w:rPr>
          <w:rFonts w:asciiTheme="majorHAnsi" w:hAnsiTheme="majorHAnsi" w:cstheme="majorHAnsi"/>
          <w:sz w:val="20"/>
          <w:szCs w:val="20"/>
        </w:rPr>
      </w:pPr>
      <w:r w:rsidRPr="008B3C06">
        <w:rPr>
          <w:rFonts w:asciiTheme="majorHAnsi" w:hAnsiTheme="majorHAnsi" w:cstheme="majorHAnsi"/>
          <w:sz w:val="20"/>
          <w:szCs w:val="20"/>
        </w:rPr>
        <w:t>Durant la période 2007-2011, l’IFEA a porté ou été associé à de nombreux projets de recherche</w:t>
      </w:r>
      <w:r>
        <w:rPr>
          <w:rFonts w:asciiTheme="majorHAnsi" w:hAnsiTheme="majorHAnsi" w:cstheme="majorHAnsi"/>
          <w:sz w:val="20"/>
          <w:szCs w:val="20"/>
        </w:rPr>
        <w:t xml:space="preserve">. Certains ont été financés par </w:t>
      </w:r>
      <w:r w:rsidRPr="008B3C06">
        <w:rPr>
          <w:rFonts w:asciiTheme="majorHAnsi" w:hAnsiTheme="majorHAnsi" w:cstheme="majorHAnsi"/>
          <w:sz w:val="20"/>
          <w:szCs w:val="20"/>
        </w:rPr>
        <w:t xml:space="preserve">l’ANR ou des instances européennes, confortant la place centrale de l’IFEA dans le panorama de la recherche. </w:t>
      </w:r>
    </w:p>
    <w:p w:rsidR="00BD47A5" w:rsidRPr="008B3C06" w:rsidRDefault="00BD47A5" w:rsidP="00BD47A5">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L’arrivée de Nora </w:t>
      </w:r>
      <w:proofErr w:type="spellStart"/>
      <w:r w:rsidRPr="008B3C06">
        <w:rPr>
          <w:rFonts w:asciiTheme="majorHAnsi" w:hAnsiTheme="majorHAnsi" w:cstheme="majorHAnsi"/>
          <w:sz w:val="20"/>
          <w:szCs w:val="20"/>
        </w:rPr>
        <w:t>Şeni</w:t>
      </w:r>
      <w:proofErr w:type="spellEnd"/>
      <w:r w:rsidRPr="008B3C06">
        <w:rPr>
          <w:rFonts w:asciiTheme="majorHAnsi" w:hAnsiTheme="majorHAnsi" w:cstheme="majorHAnsi"/>
          <w:sz w:val="20"/>
          <w:szCs w:val="20"/>
        </w:rPr>
        <w:t xml:space="preserve"> à la direction de l’IFEA en septembre 2008 a été marquée par une politique volontariste d’</w:t>
      </w:r>
      <w:r w:rsidRPr="00B5279E">
        <w:rPr>
          <w:rFonts w:asciiTheme="majorHAnsi" w:hAnsiTheme="majorHAnsi" w:cstheme="majorHAnsi"/>
          <w:sz w:val="20"/>
          <w:szCs w:val="20"/>
        </w:rPr>
        <w:t>ouverture</w:t>
      </w:r>
      <w:r w:rsidRPr="008B3C06">
        <w:rPr>
          <w:rFonts w:asciiTheme="majorHAnsi" w:hAnsiTheme="majorHAnsi" w:cstheme="majorHAnsi"/>
          <w:sz w:val="20"/>
          <w:szCs w:val="20"/>
        </w:rPr>
        <w:t xml:space="preserve"> et de </w:t>
      </w:r>
      <w:r w:rsidRPr="00B5279E">
        <w:rPr>
          <w:rFonts w:asciiTheme="majorHAnsi" w:hAnsiTheme="majorHAnsi" w:cstheme="majorHAnsi"/>
          <w:sz w:val="20"/>
          <w:szCs w:val="20"/>
        </w:rPr>
        <w:t>mutualisation des savoirs</w:t>
      </w:r>
      <w:r w:rsidRPr="008B3C06">
        <w:rPr>
          <w:rFonts w:asciiTheme="majorHAnsi" w:hAnsiTheme="majorHAnsi" w:cstheme="majorHAnsi"/>
          <w:sz w:val="20"/>
          <w:szCs w:val="20"/>
        </w:rPr>
        <w:t xml:space="preserve"> par la constitution de </w:t>
      </w:r>
      <w:r w:rsidRPr="008B3C06">
        <w:rPr>
          <w:rFonts w:asciiTheme="majorHAnsi" w:hAnsiTheme="majorHAnsi" w:cstheme="majorHAnsi"/>
          <w:i/>
          <w:sz w:val="20"/>
          <w:szCs w:val="20"/>
        </w:rPr>
        <w:t>banques de données</w:t>
      </w:r>
      <w:r w:rsidRPr="008B3C06">
        <w:rPr>
          <w:rFonts w:asciiTheme="majorHAnsi" w:hAnsiTheme="majorHAnsi" w:cstheme="majorHAnsi"/>
          <w:sz w:val="20"/>
          <w:szCs w:val="20"/>
        </w:rPr>
        <w:t xml:space="preserve"> : enregistrement et diffusion en </w:t>
      </w:r>
      <w:r w:rsidRPr="008B3C06">
        <w:rPr>
          <w:rFonts w:asciiTheme="majorHAnsi" w:hAnsiTheme="majorHAnsi" w:cstheme="majorHAnsi"/>
          <w:i/>
          <w:sz w:val="20"/>
          <w:szCs w:val="20"/>
        </w:rPr>
        <w:t>streaming</w:t>
      </w:r>
      <w:r>
        <w:rPr>
          <w:rFonts w:asciiTheme="majorHAnsi" w:hAnsiTheme="majorHAnsi" w:cstheme="majorHAnsi"/>
          <w:sz w:val="20"/>
          <w:szCs w:val="20"/>
        </w:rPr>
        <w:t xml:space="preserve"> de toutes les</w:t>
      </w:r>
      <w:r w:rsidRPr="008B3C06">
        <w:rPr>
          <w:rFonts w:asciiTheme="majorHAnsi" w:hAnsiTheme="majorHAnsi" w:cstheme="majorHAnsi"/>
          <w:sz w:val="20"/>
          <w:szCs w:val="20"/>
        </w:rPr>
        <w:t xml:space="preserve"> conférences tenues à l’Institut ; numérisation du fonds cartographique de </w:t>
      </w:r>
      <w:r w:rsidRPr="008B3C06">
        <w:rPr>
          <w:rFonts w:asciiTheme="majorHAnsi" w:hAnsiTheme="majorHAnsi" w:cstheme="majorHAnsi"/>
          <w:i/>
          <w:sz w:val="20"/>
          <w:szCs w:val="20"/>
        </w:rPr>
        <w:t>l’Atelier de cartographie</w:t>
      </w:r>
      <w:r>
        <w:rPr>
          <w:rFonts w:asciiTheme="majorHAnsi" w:hAnsiTheme="majorHAnsi" w:cstheme="majorHAnsi"/>
          <w:i/>
          <w:sz w:val="20"/>
          <w:szCs w:val="20"/>
        </w:rPr>
        <w:t xml:space="preserve">, </w:t>
      </w:r>
      <w:r w:rsidRPr="008B3C06">
        <w:rPr>
          <w:rFonts w:asciiTheme="majorHAnsi" w:hAnsiTheme="majorHAnsi" w:cstheme="majorHAnsi"/>
          <w:sz w:val="20"/>
          <w:szCs w:val="20"/>
        </w:rPr>
        <w:t xml:space="preserve"> numérisation de la documentation iconographique de l’Observatoire urbain ; politique d’archivage sur support numérique des dossiers thématiques ; projets de porta</w:t>
      </w:r>
      <w:r>
        <w:rPr>
          <w:rFonts w:asciiTheme="majorHAnsi" w:hAnsiTheme="majorHAnsi" w:cstheme="majorHAnsi"/>
          <w:sz w:val="20"/>
          <w:szCs w:val="20"/>
        </w:rPr>
        <w:t xml:space="preserve">il des institutions et des  études ottomanes et </w:t>
      </w:r>
      <w:r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turcologi</w:t>
      </w:r>
      <w:r>
        <w:rPr>
          <w:rFonts w:asciiTheme="majorHAnsi" w:hAnsiTheme="majorHAnsi" w:cstheme="majorHAnsi"/>
          <w:sz w:val="20"/>
          <w:szCs w:val="20"/>
        </w:rPr>
        <w:t>ques</w:t>
      </w:r>
      <w:proofErr w:type="spellEnd"/>
      <w:r>
        <w:rPr>
          <w:rFonts w:asciiTheme="majorHAnsi" w:hAnsiTheme="majorHAnsi" w:cstheme="majorHAnsi"/>
          <w:sz w:val="20"/>
          <w:szCs w:val="20"/>
        </w:rPr>
        <w:t xml:space="preserve"> </w:t>
      </w:r>
      <w:r w:rsidRPr="008B3C06">
        <w:rPr>
          <w:rFonts w:asciiTheme="majorHAnsi" w:hAnsiTheme="majorHAnsi" w:cstheme="majorHAnsi"/>
          <w:sz w:val="20"/>
          <w:szCs w:val="20"/>
        </w:rPr>
        <w:t>française</w:t>
      </w:r>
      <w:r>
        <w:rPr>
          <w:rFonts w:asciiTheme="majorHAnsi" w:hAnsiTheme="majorHAnsi" w:cstheme="majorHAnsi"/>
          <w:sz w:val="20"/>
          <w:szCs w:val="20"/>
        </w:rPr>
        <w:t>s</w:t>
      </w:r>
      <w:r w:rsidRPr="008B3C06">
        <w:rPr>
          <w:rFonts w:asciiTheme="majorHAnsi" w:hAnsiTheme="majorHAnsi" w:cstheme="majorHAnsi"/>
          <w:sz w:val="20"/>
          <w:szCs w:val="20"/>
        </w:rPr>
        <w:t xml:space="preserve"> d’une part et  des instituts de recherche à Istanbul d’autre part.  </w:t>
      </w:r>
    </w:p>
    <w:p w:rsidR="00BD47A5" w:rsidRDefault="00BD47A5" w:rsidP="00BD47A5">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Outil de communication par excellence, le </w:t>
      </w:r>
      <w:r w:rsidRPr="008B3C06">
        <w:rPr>
          <w:rFonts w:asciiTheme="majorHAnsi" w:hAnsiTheme="majorHAnsi" w:cstheme="majorHAnsi"/>
          <w:b/>
          <w:sz w:val="20"/>
          <w:szCs w:val="20"/>
        </w:rPr>
        <w:t>site Internet</w:t>
      </w:r>
      <w:r w:rsidR="008F7852">
        <w:rPr>
          <w:rStyle w:val="Appelnotedebasdep"/>
          <w:rFonts w:asciiTheme="majorHAnsi" w:hAnsiTheme="majorHAnsi" w:cstheme="majorHAnsi"/>
          <w:b/>
          <w:sz w:val="20"/>
          <w:szCs w:val="20"/>
        </w:rPr>
        <w:footnoteReference w:id="1"/>
      </w:r>
      <w:r w:rsidRPr="008B3C06">
        <w:rPr>
          <w:rFonts w:asciiTheme="majorHAnsi" w:hAnsiTheme="majorHAnsi" w:cstheme="majorHAnsi"/>
          <w:b/>
          <w:sz w:val="20"/>
          <w:szCs w:val="20"/>
        </w:rPr>
        <w:t xml:space="preserve"> </w:t>
      </w:r>
      <w:r w:rsidRPr="008B3C06">
        <w:rPr>
          <w:rFonts w:asciiTheme="majorHAnsi" w:hAnsiTheme="majorHAnsi" w:cstheme="majorHAnsi"/>
          <w:sz w:val="20"/>
          <w:szCs w:val="20"/>
        </w:rPr>
        <w:t xml:space="preserve">de l’institut a </w:t>
      </w:r>
      <w:r>
        <w:rPr>
          <w:rFonts w:asciiTheme="majorHAnsi" w:hAnsiTheme="majorHAnsi" w:cstheme="majorHAnsi"/>
          <w:sz w:val="20"/>
          <w:szCs w:val="20"/>
        </w:rPr>
        <w:t xml:space="preserve">été reconfiguré de façon à permettre aux chercheurs de tenir à jour leurs pages. Cette </w:t>
      </w:r>
      <w:r w:rsidRPr="008B3C06">
        <w:rPr>
          <w:rFonts w:asciiTheme="majorHAnsi" w:hAnsiTheme="majorHAnsi" w:cstheme="majorHAnsi"/>
          <w:sz w:val="20"/>
          <w:szCs w:val="20"/>
        </w:rPr>
        <w:t>nouvelle version</w:t>
      </w:r>
      <w:r w:rsidR="008107E1">
        <w:rPr>
          <w:rFonts w:asciiTheme="majorHAnsi" w:hAnsiTheme="majorHAnsi" w:cstheme="majorHAnsi"/>
          <w:sz w:val="20"/>
          <w:szCs w:val="20"/>
        </w:rPr>
        <w:t xml:space="preserve"> intè</w:t>
      </w:r>
      <w:r>
        <w:rPr>
          <w:rFonts w:asciiTheme="majorHAnsi" w:hAnsiTheme="majorHAnsi" w:cstheme="majorHAnsi"/>
          <w:sz w:val="20"/>
          <w:szCs w:val="20"/>
        </w:rPr>
        <w:t>gre</w:t>
      </w:r>
      <w:r w:rsidRPr="008B3C06">
        <w:rPr>
          <w:rFonts w:asciiTheme="majorHAnsi" w:hAnsiTheme="majorHAnsi" w:cstheme="majorHAnsi"/>
          <w:sz w:val="20"/>
          <w:szCs w:val="20"/>
        </w:rPr>
        <w:t xml:space="preserve"> désormais les conférences en ligne</w:t>
      </w:r>
      <w:r w:rsidRPr="008B3C06">
        <w:rPr>
          <w:rStyle w:val="Appelnotedebasdep"/>
          <w:rFonts w:asciiTheme="majorHAnsi" w:hAnsiTheme="majorHAnsi" w:cstheme="majorHAnsi"/>
          <w:sz w:val="20"/>
          <w:szCs w:val="20"/>
        </w:rPr>
        <w:footnoteReference w:id="2"/>
      </w:r>
      <w:r>
        <w:rPr>
          <w:rFonts w:asciiTheme="majorHAnsi" w:hAnsiTheme="majorHAnsi" w:cstheme="majorHAnsi"/>
          <w:sz w:val="20"/>
          <w:szCs w:val="20"/>
        </w:rPr>
        <w:t>. La diffusion des programmes</w:t>
      </w:r>
      <w:r w:rsidRPr="008B3C06">
        <w:rPr>
          <w:rFonts w:asciiTheme="majorHAnsi" w:hAnsiTheme="majorHAnsi" w:cstheme="majorHAnsi"/>
          <w:sz w:val="20"/>
          <w:szCs w:val="20"/>
        </w:rPr>
        <w:t xml:space="preserve"> de l’institut est assurée depuis début 2009 par une </w:t>
      </w:r>
      <w:r w:rsidRPr="00697B55">
        <w:rPr>
          <w:rFonts w:asciiTheme="majorHAnsi" w:hAnsiTheme="majorHAnsi" w:cstheme="majorHAnsi"/>
          <w:i/>
          <w:sz w:val="20"/>
          <w:szCs w:val="20"/>
        </w:rPr>
        <w:t xml:space="preserve">newsletter </w:t>
      </w:r>
      <w:r w:rsidRPr="008B3C06">
        <w:rPr>
          <w:rFonts w:asciiTheme="majorHAnsi" w:hAnsiTheme="majorHAnsi" w:cstheme="majorHAnsi"/>
          <w:sz w:val="20"/>
          <w:szCs w:val="20"/>
        </w:rPr>
        <w:t xml:space="preserve">envoyée mensuellement à plus de 3000 </w:t>
      </w:r>
      <w:r>
        <w:rPr>
          <w:rFonts w:asciiTheme="majorHAnsi" w:hAnsiTheme="majorHAnsi" w:cstheme="majorHAnsi"/>
          <w:sz w:val="20"/>
          <w:szCs w:val="20"/>
        </w:rPr>
        <w:t>correspondants, auditeurs potentiels</w:t>
      </w:r>
      <w:r w:rsidRPr="008B3C06">
        <w:rPr>
          <w:rFonts w:asciiTheme="majorHAnsi" w:hAnsiTheme="majorHAnsi" w:cstheme="majorHAnsi"/>
          <w:sz w:val="20"/>
          <w:szCs w:val="20"/>
        </w:rPr>
        <w:t>.</w:t>
      </w:r>
      <w:r>
        <w:rPr>
          <w:rFonts w:asciiTheme="majorHAnsi" w:hAnsiTheme="majorHAnsi" w:cstheme="majorHAnsi"/>
          <w:sz w:val="20"/>
          <w:szCs w:val="20"/>
        </w:rPr>
        <w:t xml:space="preserve"> Deux nouveaux blogs ont été ajoutés tenant à jour les activités et les publications de l’Observatoire urbain d’Istanbul. </w:t>
      </w:r>
    </w:p>
    <w:p w:rsidR="00BD47A5" w:rsidRPr="008B3C06" w:rsidRDefault="00BD47A5" w:rsidP="00BD47A5">
      <w:pPr>
        <w:spacing w:after="0"/>
        <w:jc w:val="both"/>
        <w:rPr>
          <w:rFonts w:asciiTheme="majorHAnsi" w:hAnsiTheme="majorHAnsi" w:cstheme="majorHAnsi"/>
          <w:sz w:val="20"/>
          <w:szCs w:val="20"/>
        </w:rPr>
      </w:pPr>
    </w:p>
    <w:p w:rsidR="00BD47A5" w:rsidRDefault="00BD47A5" w:rsidP="00BD47A5">
      <w:pPr>
        <w:spacing w:after="0"/>
        <w:jc w:val="both"/>
        <w:rPr>
          <w:rFonts w:asciiTheme="majorHAnsi" w:hAnsiTheme="majorHAnsi" w:cstheme="majorHAnsi"/>
          <w:sz w:val="20"/>
          <w:szCs w:val="20"/>
        </w:rPr>
      </w:pPr>
      <w:r>
        <w:rPr>
          <w:rFonts w:asciiTheme="majorHAnsi" w:hAnsiTheme="majorHAnsi" w:cstheme="majorHAnsi"/>
          <w:sz w:val="20"/>
          <w:szCs w:val="20"/>
        </w:rPr>
        <w:t>L’inauguration d’une</w:t>
      </w:r>
      <w:r w:rsidRPr="008B3C06">
        <w:rPr>
          <w:rFonts w:asciiTheme="majorHAnsi" w:hAnsiTheme="majorHAnsi" w:cstheme="majorHAnsi"/>
          <w:sz w:val="20"/>
          <w:szCs w:val="20"/>
        </w:rPr>
        <w:t xml:space="preserve"> </w:t>
      </w:r>
      <w:r w:rsidRPr="008B3C06">
        <w:rPr>
          <w:rFonts w:asciiTheme="majorHAnsi" w:hAnsiTheme="majorHAnsi" w:cstheme="majorHAnsi"/>
          <w:b/>
          <w:sz w:val="20"/>
          <w:szCs w:val="20"/>
        </w:rPr>
        <w:t>politique de publication</w:t>
      </w:r>
      <w:r>
        <w:rPr>
          <w:rFonts w:asciiTheme="majorHAnsi" w:hAnsiTheme="majorHAnsi" w:cstheme="majorHAnsi"/>
          <w:b/>
          <w:sz w:val="20"/>
          <w:szCs w:val="20"/>
        </w:rPr>
        <w:t xml:space="preserve"> en turc</w:t>
      </w:r>
      <w:r w:rsidRPr="008B3C06">
        <w:rPr>
          <w:rFonts w:asciiTheme="majorHAnsi" w:hAnsiTheme="majorHAnsi" w:cstheme="majorHAnsi"/>
          <w:sz w:val="20"/>
          <w:szCs w:val="20"/>
        </w:rPr>
        <w:t xml:space="preserve"> d’ouvrages originaux ou traduits en langue turque, au travers des accords passés avec les maisons d’édition </w:t>
      </w:r>
      <w:r w:rsidRPr="00697B55">
        <w:rPr>
          <w:rFonts w:asciiTheme="majorHAnsi" w:hAnsiTheme="majorHAnsi" w:cstheme="majorHAnsi"/>
          <w:i/>
          <w:sz w:val="20"/>
          <w:szCs w:val="20"/>
        </w:rPr>
        <w:t>ISIS</w:t>
      </w:r>
      <w:r w:rsidRPr="008B3C06">
        <w:rPr>
          <w:rFonts w:asciiTheme="majorHAnsi" w:hAnsiTheme="majorHAnsi" w:cstheme="majorHAnsi"/>
          <w:sz w:val="20"/>
          <w:szCs w:val="20"/>
        </w:rPr>
        <w:t xml:space="preserve"> et </w:t>
      </w:r>
      <w:proofErr w:type="spellStart"/>
      <w:r w:rsidRPr="00697B55">
        <w:rPr>
          <w:rFonts w:asciiTheme="majorHAnsi" w:hAnsiTheme="majorHAnsi" w:cstheme="majorHAnsi"/>
          <w:i/>
          <w:sz w:val="20"/>
          <w:szCs w:val="20"/>
        </w:rPr>
        <w:t>Kitapyayınevi</w:t>
      </w:r>
      <w:proofErr w:type="spellEnd"/>
      <w:r w:rsidRPr="00697B55">
        <w:rPr>
          <w:rFonts w:asciiTheme="majorHAnsi" w:hAnsiTheme="majorHAnsi" w:cstheme="majorHAnsi"/>
          <w:i/>
          <w:sz w:val="20"/>
          <w:szCs w:val="20"/>
        </w:rPr>
        <w:t xml:space="preserve"> </w:t>
      </w:r>
      <w:r w:rsidRPr="008B3C06">
        <w:rPr>
          <w:rFonts w:asciiTheme="majorHAnsi" w:hAnsiTheme="majorHAnsi" w:cstheme="majorHAnsi"/>
          <w:sz w:val="20"/>
          <w:szCs w:val="20"/>
        </w:rPr>
        <w:t xml:space="preserve">et le mensuel </w:t>
      </w:r>
      <w:proofErr w:type="spellStart"/>
      <w:r w:rsidRPr="00697B55">
        <w:rPr>
          <w:rFonts w:asciiTheme="majorHAnsi" w:hAnsiTheme="majorHAnsi" w:cstheme="majorHAnsi"/>
          <w:i/>
          <w:sz w:val="20"/>
          <w:szCs w:val="20"/>
        </w:rPr>
        <w:t>Toplumsal</w:t>
      </w:r>
      <w:proofErr w:type="spellEnd"/>
      <w:r w:rsidRPr="00697B55">
        <w:rPr>
          <w:rFonts w:asciiTheme="majorHAnsi" w:hAnsiTheme="majorHAnsi" w:cstheme="majorHAnsi"/>
          <w:i/>
          <w:sz w:val="20"/>
          <w:szCs w:val="20"/>
        </w:rPr>
        <w:t xml:space="preserve"> </w:t>
      </w:r>
      <w:proofErr w:type="spellStart"/>
      <w:r w:rsidRPr="00697B55">
        <w:rPr>
          <w:rFonts w:asciiTheme="majorHAnsi" w:hAnsiTheme="majorHAnsi" w:cstheme="majorHAnsi"/>
          <w:i/>
          <w:sz w:val="20"/>
          <w:szCs w:val="20"/>
        </w:rPr>
        <w:t>Tarih</w:t>
      </w:r>
      <w:proofErr w:type="spellEnd"/>
      <w:r>
        <w:rPr>
          <w:rFonts w:asciiTheme="majorHAnsi" w:hAnsiTheme="majorHAnsi" w:cstheme="majorHAnsi"/>
          <w:i/>
          <w:sz w:val="20"/>
          <w:szCs w:val="20"/>
        </w:rPr>
        <w:t xml:space="preserve"> (</w:t>
      </w:r>
      <w:r w:rsidRPr="00697B55">
        <w:rPr>
          <w:rFonts w:asciiTheme="majorHAnsi" w:hAnsiTheme="majorHAnsi" w:cstheme="majorHAnsi"/>
          <w:sz w:val="20"/>
          <w:szCs w:val="20"/>
        </w:rPr>
        <w:t>qui publie à chaque numéro</w:t>
      </w:r>
      <w:r>
        <w:rPr>
          <w:rFonts w:asciiTheme="majorHAnsi" w:hAnsiTheme="majorHAnsi" w:cstheme="majorHAnsi"/>
          <w:sz w:val="20"/>
          <w:szCs w:val="20"/>
        </w:rPr>
        <w:t xml:space="preserve"> </w:t>
      </w:r>
      <w:r w:rsidRPr="00697B55">
        <w:rPr>
          <w:rFonts w:asciiTheme="majorHAnsi" w:hAnsiTheme="majorHAnsi" w:cstheme="majorHAnsi"/>
          <w:sz w:val="20"/>
          <w:szCs w:val="20"/>
        </w:rPr>
        <w:t>au moins un article d’un chercheur à l’IFEA</w:t>
      </w:r>
      <w:r>
        <w:rPr>
          <w:rFonts w:asciiTheme="majorHAnsi" w:hAnsiTheme="majorHAnsi" w:cstheme="majorHAnsi"/>
          <w:i/>
          <w:sz w:val="20"/>
          <w:szCs w:val="20"/>
        </w:rPr>
        <w:t>)</w:t>
      </w:r>
      <w:r>
        <w:rPr>
          <w:rFonts w:asciiTheme="majorHAnsi" w:hAnsiTheme="majorHAnsi" w:cstheme="majorHAnsi"/>
          <w:sz w:val="20"/>
          <w:szCs w:val="20"/>
        </w:rPr>
        <w:t>, a</w:t>
      </w:r>
      <w:r w:rsidRPr="008B3C06">
        <w:rPr>
          <w:rFonts w:asciiTheme="majorHAnsi" w:hAnsiTheme="majorHAnsi" w:cstheme="majorHAnsi"/>
          <w:sz w:val="20"/>
          <w:szCs w:val="20"/>
        </w:rPr>
        <w:t xml:space="preserve"> également</w:t>
      </w:r>
      <w:r>
        <w:rPr>
          <w:rFonts w:asciiTheme="majorHAnsi" w:hAnsiTheme="majorHAnsi" w:cstheme="majorHAnsi"/>
          <w:sz w:val="20"/>
          <w:szCs w:val="20"/>
        </w:rPr>
        <w:t xml:space="preserve"> été décisive pour accroître le rayonnement de l’Institut</w:t>
      </w:r>
      <w:r w:rsidRPr="008B3C06">
        <w:rPr>
          <w:rFonts w:asciiTheme="majorHAnsi" w:hAnsiTheme="majorHAnsi" w:cstheme="majorHAnsi"/>
          <w:sz w:val="20"/>
          <w:szCs w:val="20"/>
        </w:rPr>
        <w:t xml:space="preserve">. </w:t>
      </w:r>
      <w:r>
        <w:rPr>
          <w:rFonts w:asciiTheme="majorHAnsi" w:hAnsiTheme="majorHAnsi" w:cstheme="majorHAnsi"/>
          <w:sz w:val="20"/>
          <w:szCs w:val="20"/>
        </w:rPr>
        <w:t xml:space="preserve">Le nombre de publications est passé de 2 à  </w:t>
      </w:r>
      <w:r w:rsidRPr="008B3C06">
        <w:rPr>
          <w:rFonts w:asciiTheme="majorHAnsi" w:hAnsiTheme="majorHAnsi" w:cstheme="majorHAnsi"/>
          <w:sz w:val="20"/>
          <w:szCs w:val="20"/>
        </w:rPr>
        <w:t xml:space="preserve">9 titres </w:t>
      </w:r>
      <w:r>
        <w:rPr>
          <w:rFonts w:asciiTheme="majorHAnsi" w:hAnsiTheme="majorHAnsi" w:cstheme="majorHAnsi"/>
          <w:sz w:val="20"/>
          <w:szCs w:val="20"/>
        </w:rPr>
        <w:t xml:space="preserve">entre 2009 et 2010. </w:t>
      </w:r>
    </w:p>
    <w:p w:rsidR="00BD47A5" w:rsidRDefault="00BD47A5" w:rsidP="00BD47A5">
      <w:pPr>
        <w:spacing w:after="0"/>
        <w:jc w:val="both"/>
        <w:rPr>
          <w:rFonts w:asciiTheme="majorHAnsi" w:hAnsiTheme="majorHAnsi" w:cstheme="majorHAnsi"/>
          <w:sz w:val="20"/>
          <w:szCs w:val="20"/>
        </w:rPr>
      </w:pPr>
    </w:p>
    <w:p w:rsidR="00BD47A5" w:rsidRPr="008B3C06" w:rsidRDefault="00BD47A5" w:rsidP="00BD47A5">
      <w:pPr>
        <w:spacing w:after="0"/>
        <w:jc w:val="both"/>
        <w:rPr>
          <w:rFonts w:asciiTheme="majorHAnsi" w:hAnsiTheme="majorHAnsi" w:cstheme="majorHAnsi"/>
          <w:sz w:val="20"/>
          <w:szCs w:val="20"/>
        </w:rPr>
      </w:pPr>
      <w:r>
        <w:rPr>
          <w:rFonts w:asciiTheme="majorHAnsi" w:hAnsiTheme="majorHAnsi" w:cstheme="majorHAnsi"/>
          <w:sz w:val="20"/>
          <w:szCs w:val="20"/>
        </w:rPr>
        <w:t xml:space="preserve">Une politique de programmation intensive propose en moyenne quatre séminaires par semaine, d’octobre à fin mai, ouverts au public. Cela  favorise le développement des échanges, de la confrontation des résultats de la recherche française avec le milieu scientifique local et fait exister l’IFEA comme un lieu de débats et de rencontres au milieu de la cité. </w:t>
      </w:r>
    </w:p>
    <w:p w:rsidR="00BD47A5" w:rsidRDefault="00BD47A5" w:rsidP="00BD47A5">
      <w:pPr>
        <w:spacing w:after="0"/>
        <w:jc w:val="both"/>
        <w:rPr>
          <w:rFonts w:asciiTheme="majorHAnsi" w:hAnsiTheme="majorHAnsi" w:cstheme="majorHAnsi"/>
          <w:sz w:val="20"/>
          <w:szCs w:val="20"/>
        </w:rPr>
      </w:pPr>
    </w:p>
    <w:p w:rsidR="00BD47A5" w:rsidRPr="008B3C06" w:rsidRDefault="00BD47A5" w:rsidP="00BD47A5">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Les résultats de cette politique se traduisent par une </w:t>
      </w:r>
      <w:r w:rsidRPr="008B3C06">
        <w:rPr>
          <w:rFonts w:asciiTheme="majorHAnsi" w:hAnsiTheme="majorHAnsi" w:cstheme="majorHAnsi"/>
          <w:b/>
          <w:sz w:val="20"/>
          <w:szCs w:val="20"/>
        </w:rPr>
        <w:t>visibilité accrue</w:t>
      </w:r>
      <w:r w:rsidRPr="008B3C06">
        <w:rPr>
          <w:rFonts w:asciiTheme="majorHAnsi" w:hAnsiTheme="majorHAnsi" w:cstheme="majorHAnsi"/>
          <w:sz w:val="20"/>
          <w:szCs w:val="20"/>
        </w:rPr>
        <w:t xml:space="preserve"> de l’institut auprès du public et des milieux</w:t>
      </w:r>
      <w:r>
        <w:rPr>
          <w:rFonts w:asciiTheme="majorHAnsi" w:hAnsiTheme="majorHAnsi" w:cstheme="majorHAnsi"/>
          <w:sz w:val="20"/>
          <w:szCs w:val="20"/>
        </w:rPr>
        <w:t xml:space="preserve"> universitaires turcs, français, </w:t>
      </w:r>
      <w:r w:rsidRPr="008B3C06">
        <w:rPr>
          <w:rFonts w:asciiTheme="majorHAnsi" w:hAnsiTheme="majorHAnsi" w:cstheme="majorHAnsi"/>
          <w:sz w:val="20"/>
          <w:szCs w:val="20"/>
        </w:rPr>
        <w:t>européens</w:t>
      </w:r>
      <w:r>
        <w:rPr>
          <w:rFonts w:asciiTheme="majorHAnsi" w:hAnsiTheme="majorHAnsi" w:cstheme="majorHAnsi"/>
          <w:sz w:val="20"/>
          <w:szCs w:val="20"/>
        </w:rPr>
        <w:t xml:space="preserve">. Cet essor se laisse mesurer par </w:t>
      </w:r>
      <w:r w:rsidRPr="008B3C06">
        <w:rPr>
          <w:rFonts w:asciiTheme="majorHAnsi" w:hAnsiTheme="majorHAnsi" w:cstheme="majorHAnsi"/>
          <w:sz w:val="20"/>
          <w:szCs w:val="20"/>
        </w:rPr>
        <w:t xml:space="preserve">l’augmentation de la fréquentation des séminaires, </w:t>
      </w:r>
      <w:r>
        <w:rPr>
          <w:rFonts w:asciiTheme="majorHAnsi" w:hAnsiTheme="majorHAnsi" w:cstheme="majorHAnsi"/>
          <w:sz w:val="20"/>
          <w:szCs w:val="20"/>
        </w:rPr>
        <w:t xml:space="preserve">par l’accroissement du nombre de visites mensuelles du site Internet qui enregistre des pics de 20.000 visites,  </w:t>
      </w:r>
      <w:r w:rsidRPr="008B3C06">
        <w:rPr>
          <w:rFonts w:asciiTheme="majorHAnsi" w:hAnsiTheme="majorHAnsi" w:cstheme="majorHAnsi"/>
          <w:sz w:val="20"/>
          <w:szCs w:val="20"/>
        </w:rPr>
        <w:t>par le succès des excursions urbaines,</w:t>
      </w:r>
      <w:r>
        <w:rPr>
          <w:rFonts w:asciiTheme="majorHAnsi" w:hAnsiTheme="majorHAnsi" w:cstheme="majorHAnsi"/>
          <w:sz w:val="20"/>
          <w:szCs w:val="20"/>
        </w:rPr>
        <w:t xml:space="preserve"> </w:t>
      </w:r>
      <w:r w:rsidRPr="008B3C06">
        <w:rPr>
          <w:rFonts w:asciiTheme="majorHAnsi" w:hAnsiTheme="majorHAnsi" w:cstheme="majorHAnsi"/>
          <w:sz w:val="20"/>
          <w:szCs w:val="20"/>
        </w:rPr>
        <w:t xml:space="preserve"> par l’identification de l’institut comme lieu d’accueil selon deux modes : le </w:t>
      </w:r>
      <w:r w:rsidRPr="00AE282E">
        <w:rPr>
          <w:rFonts w:asciiTheme="majorHAnsi" w:hAnsiTheme="majorHAnsi" w:cstheme="majorHAnsi"/>
          <w:i/>
          <w:sz w:val="20"/>
          <w:szCs w:val="20"/>
        </w:rPr>
        <w:t>stage court</w:t>
      </w:r>
      <w:r w:rsidRPr="008B3C06">
        <w:rPr>
          <w:rFonts w:asciiTheme="majorHAnsi" w:hAnsiTheme="majorHAnsi" w:cstheme="majorHAnsi"/>
          <w:sz w:val="20"/>
          <w:szCs w:val="20"/>
        </w:rPr>
        <w:t xml:space="preserve"> (d’une durée n’excédant pas 2 mois) et les </w:t>
      </w:r>
      <w:r w:rsidRPr="00AE282E">
        <w:rPr>
          <w:rFonts w:asciiTheme="majorHAnsi" w:hAnsiTheme="majorHAnsi" w:cstheme="majorHAnsi"/>
          <w:i/>
          <w:sz w:val="20"/>
          <w:szCs w:val="20"/>
        </w:rPr>
        <w:t>bourses de courte durée</w:t>
      </w:r>
      <w:r w:rsidRPr="008B3C06">
        <w:rPr>
          <w:rFonts w:asciiTheme="majorHAnsi" w:hAnsiTheme="majorHAnsi" w:cstheme="majorHAnsi"/>
          <w:sz w:val="20"/>
          <w:szCs w:val="20"/>
        </w:rPr>
        <w:t xml:space="preserve"> récemment ouvertes aussi aux étudiants turcs de province dont les recherches nécessitent un séjour à Istanbul. </w:t>
      </w:r>
    </w:p>
    <w:p w:rsidR="00BD47A5" w:rsidRPr="008B3C06" w:rsidRDefault="00BD47A5" w:rsidP="00BD47A5">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L’IFEA est également un </w:t>
      </w:r>
      <w:r w:rsidRPr="008B3C06">
        <w:rPr>
          <w:rFonts w:asciiTheme="majorHAnsi" w:hAnsiTheme="majorHAnsi" w:cstheme="majorHAnsi"/>
          <w:b/>
          <w:sz w:val="20"/>
          <w:szCs w:val="20"/>
        </w:rPr>
        <w:t>pôle d’expertise</w:t>
      </w:r>
      <w:r w:rsidRPr="008B3C06">
        <w:rPr>
          <w:rFonts w:asciiTheme="majorHAnsi" w:hAnsiTheme="majorHAnsi" w:cstheme="majorHAnsi"/>
          <w:sz w:val="20"/>
          <w:szCs w:val="20"/>
        </w:rPr>
        <w:t xml:space="preserve"> reconnu sur lequel s’appuient partenaires et décideurs</w:t>
      </w:r>
      <w:r w:rsidRPr="008B3C06">
        <w:rPr>
          <w:rStyle w:val="Appelnotedebasdep"/>
          <w:rFonts w:asciiTheme="majorHAnsi" w:hAnsiTheme="majorHAnsi" w:cstheme="majorHAnsi"/>
          <w:sz w:val="20"/>
          <w:szCs w:val="20"/>
        </w:rPr>
        <w:footnoteReference w:id="3"/>
      </w:r>
      <w:r>
        <w:rPr>
          <w:rFonts w:asciiTheme="majorHAnsi" w:hAnsiTheme="majorHAnsi" w:cstheme="majorHAnsi"/>
          <w:sz w:val="20"/>
          <w:szCs w:val="20"/>
        </w:rPr>
        <w:t xml:space="preserve"> publics et privés</w:t>
      </w:r>
      <w:r w:rsidRPr="008B3C06">
        <w:rPr>
          <w:rFonts w:asciiTheme="majorHAnsi" w:hAnsiTheme="majorHAnsi" w:cstheme="majorHAnsi"/>
          <w:sz w:val="20"/>
          <w:szCs w:val="20"/>
        </w:rPr>
        <w:t xml:space="preserve">. </w:t>
      </w:r>
    </w:p>
    <w:p w:rsidR="00BD47A5" w:rsidRPr="008B3C06" w:rsidRDefault="00BD47A5" w:rsidP="00BD47A5">
      <w:pPr>
        <w:spacing w:after="0"/>
        <w:jc w:val="both"/>
        <w:rPr>
          <w:rFonts w:asciiTheme="majorHAnsi" w:hAnsiTheme="majorHAnsi" w:cstheme="majorHAnsi"/>
          <w:sz w:val="20"/>
          <w:szCs w:val="20"/>
        </w:rPr>
      </w:pPr>
    </w:p>
    <w:p w:rsidR="006F229A" w:rsidRDefault="00BD47A5" w:rsidP="006F229A">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Deux grands rendez-vous ont considérablement mobilisé l’IFEA </w:t>
      </w:r>
      <w:r>
        <w:rPr>
          <w:rFonts w:asciiTheme="majorHAnsi" w:hAnsiTheme="majorHAnsi" w:cstheme="majorHAnsi"/>
          <w:sz w:val="20"/>
          <w:szCs w:val="20"/>
        </w:rPr>
        <w:t xml:space="preserve">sur les années 2009 et 2010 : </w:t>
      </w:r>
      <w:r w:rsidRPr="00AE282E">
        <w:rPr>
          <w:rFonts w:asciiTheme="majorHAnsi" w:hAnsiTheme="majorHAnsi" w:cstheme="majorHAnsi"/>
          <w:i/>
          <w:sz w:val="20"/>
          <w:szCs w:val="20"/>
        </w:rPr>
        <w:t>la Saison  de la Turquie en France</w:t>
      </w:r>
      <w:r w:rsidRPr="008B3C06">
        <w:rPr>
          <w:rFonts w:asciiTheme="majorHAnsi" w:hAnsiTheme="majorHAnsi" w:cstheme="majorHAnsi"/>
          <w:sz w:val="20"/>
          <w:szCs w:val="20"/>
        </w:rPr>
        <w:t xml:space="preserve"> et </w:t>
      </w:r>
      <w:r w:rsidRPr="00AE282E">
        <w:rPr>
          <w:rFonts w:asciiTheme="majorHAnsi" w:hAnsiTheme="majorHAnsi" w:cstheme="majorHAnsi"/>
          <w:i/>
          <w:sz w:val="20"/>
          <w:szCs w:val="20"/>
        </w:rPr>
        <w:t>Istanbul 2010-capitale européenne de la culture</w:t>
      </w:r>
      <w:r w:rsidRPr="008B3C06">
        <w:rPr>
          <w:rFonts w:asciiTheme="majorHAnsi" w:hAnsiTheme="majorHAnsi" w:cstheme="majorHAnsi"/>
          <w:sz w:val="20"/>
          <w:szCs w:val="20"/>
        </w:rPr>
        <w:t>. Ceux-ci font l’objet d’un traitement distinct dans le présent rapport.</w:t>
      </w:r>
      <w:r>
        <w:rPr>
          <w:rFonts w:asciiTheme="majorHAnsi" w:hAnsiTheme="majorHAnsi" w:cstheme="majorHAnsi"/>
          <w:sz w:val="20"/>
          <w:szCs w:val="20"/>
        </w:rPr>
        <w:t xml:space="preserve"> </w:t>
      </w:r>
      <w:r w:rsidR="007B5003">
        <w:rPr>
          <w:rFonts w:asciiTheme="majorHAnsi" w:hAnsiTheme="majorHAnsi" w:cstheme="majorHAnsi"/>
          <w:sz w:val="20"/>
          <w:szCs w:val="20"/>
        </w:rPr>
        <w:t>Le premier dans un paragraphe qui lui est entièrement dédié, le second dans les réalisations de l’Observatoire des politiques culturelles.</w:t>
      </w:r>
    </w:p>
    <w:p w:rsidR="00DB000A" w:rsidRDefault="00DB000A" w:rsidP="006F229A">
      <w:pPr>
        <w:spacing w:after="0"/>
        <w:jc w:val="both"/>
        <w:rPr>
          <w:rFonts w:asciiTheme="majorHAnsi" w:hAnsiTheme="majorHAnsi" w:cstheme="majorHAnsi"/>
          <w:sz w:val="20"/>
          <w:szCs w:val="20"/>
        </w:rPr>
      </w:pPr>
    </w:p>
    <w:p w:rsidR="00D90CE3" w:rsidRPr="00AA709E" w:rsidRDefault="00D90CE3" w:rsidP="00D90CE3">
      <w:pPr>
        <w:rPr>
          <w:rFonts w:asciiTheme="majorHAnsi" w:eastAsiaTheme="majorEastAsia" w:hAnsiTheme="majorHAnsi" w:cstheme="majorBidi"/>
          <w:b/>
          <w:bCs/>
          <w:color w:val="365F91" w:themeColor="accent1" w:themeShade="BF"/>
          <w:sz w:val="28"/>
          <w:szCs w:val="28"/>
        </w:rPr>
      </w:pPr>
      <w:bookmarkStart w:id="2" w:name="_Toc298948290"/>
      <w:r w:rsidRPr="00A25C61">
        <w:rPr>
          <w:rStyle w:val="Titre1Car"/>
        </w:rPr>
        <w:t>OUI</w:t>
      </w:r>
      <w:r>
        <w:rPr>
          <w:rStyle w:val="Titre1Car"/>
        </w:rPr>
        <w:t>, l’Observatoire urbain d’Istanbul</w:t>
      </w:r>
      <w:bookmarkEnd w:id="2"/>
    </w:p>
    <w:p w:rsidR="00462214" w:rsidRPr="00462214" w:rsidRDefault="00462214" w:rsidP="00462214">
      <w:pPr>
        <w:pStyle w:val="Paragraphedeliste"/>
        <w:numPr>
          <w:ilvl w:val="0"/>
          <w:numId w:val="15"/>
        </w:numPr>
        <w:jc w:val="both"/>
        <w:rPr>
          <w:rFonts w:asciiTheme="majorHAnsi" w:hAnsiTheme="majorHAnsi" w:cstheme="majorHAnsi"/>
          <w:sz w:val="20"/>
          <w:szCs w:val="20"/>
          <w:lang w:val="tr-TR"/>
        </w:rPr>
      </w:pPr>
      <w:hyperlink r:id="rId9" w:history="1">
        <w:r w:rsidRPr="00462214">
          <w:rPr>
            <w:rStyle w:val="Lienhypertexte"/>
            <w:rFonts w:asciiTheme="majorHAnsi" w:hAnsiTheme="majorHAnsi" w:cstheme="majorHAnsi"/>
            <w:sz w:val="20"/>
            <w:szCs w:val="20"/>
            <w:lang w:val="tr-TR"/>
          </w:rPr>
          <w:t>http://oui.hypotheses.org</w:t>
        </w:r>
      </w:hyperlink>
    </w:p>
    <w:p w:rsidR="00462214" w:rsidRPr="00462214" w:rsidRDefault="00462214" w:rsidP="00462214">
      <w:pPr>
        <w:pStyle w:val="Paragraphedeliste"/>
        <w:numPr>
          <w:ilvl w:val="0"/>
          <w:numId w:val="15"/>
        </w:numPr>
        <w:jc w:val="both"/>
        <w:rPr>
          <w:rFonts w:asciiTheme="majorHAnsi" w:hAnsiTheme="majorHAnsi" w:cstheme="majorHAnsi"/>
          <w:sz w:val="20"/>
          <w:szCs w:val="20"/>
          <w:lang w:val="tr-TR"/>
        </w:rPr>
      </w:pPr>
      <w:hyperlink r:id="rId10" w:history="1">
        <w:r w:rsidRPr="00A84CB5">
          <w:rPr>
            <w:rStyle w:val="Lienhypertexte"/>
            <w:rFonts w:asciiTheme="majorHAnsi" w:hAnsiTheme="majorHAnsi" w:cstheme="majorHAnsi"/>
            <w:sz w:val="20"/>
            <w:szCs w:val="20"/>
            <w:lang w:val="tr-TR"/>
          </w:rPr>
          <w:t>http://devam.hypotheses.org</w:t>
        </w:r>
      </w:hyperlink>
      <w:r>
        <w:rPr>
          <w:rFonts w:asciiTheme="majorHAnsi" w:hAnsiTheme="majorHAnsi" w:cstheme="majorHAnsi"/>
          <w:sz w:val="20"/>
          <w:szCs w:val="20"/>
          <w:lang w:val="tr-TR"/>
        </w:rPr>
        <w:t xml:space="preserve"> </w:t>
      </w:r>
    </w:p>
    <w:p w:rsidR="00302CAD" w:rsidRDefault="00D90CE3" w:rsidP="00D90CE3">
      <w:pPr>
        <w:jc w:val="both"/>
        <w:rPr>
          <w:rFonts w:asciiTheme="majorHAnsi" w:hAnsiTheme="majorHAnsi" w:cstheme="majorHAnsi"/>
          <w:sz w:val="20"/>
          <w:szCs w:val="20"/>
          <w:lang w:val="tr-TR"/>
        </w:rPr>
      </w:pPr>
      <w:r w:rsidRPr="00D90CE3">
        <w:rPr>
          <w:rFonts w:asciiTheme="majorHAnsi" w:hAnsiTheme="majorHAnsi" w:cstheme="majorHAnsi"/>
          <w:sz w:val="20"/>
          <w:szCs w:val="20"/>
          <w:lang w:val="tr-TR"/>
        </w:rPr>
        <w:lastRenderedPageBreak/>
        <w:t>Durant la période 2007-2011, l’observatoire a poursuivi ses activités</w:t>
      </w:r>
      <w:r w:rsidR="000D49FF">
        <w:rPr>
          <w:rFonts w:asciiTheme="majorHAnsi" w:hAnsiTheme="majorHAnsi" w:cstheme="majorHAnsi"/>
          <w:sz w:val="20"/>
          <w:szCs w:val="20"/>
          <w:lang w:val="tr-TR"/>
        </w:rPr>
        <w:t xml:space="preserve"> </w:t>
      </w:r>
      <w:r w:rsidR="000D49FF" w:rsidRPr="00D90CE3">
        <w:rPr>
          <w:rFonts w:asciiTheme="majorHAnsi" w:hAnsiTheme="majorHAnsi" w:cstheme="majorHAnsi"/>
          <w:sz w:val="20"/>
          <w:szCs w:val="20"/>
          <w:lang w:val="tr-TR"/>
        </w:rPr>
        <w:t>de constitution et</w:t>
      </w:r>
      <w:r w:rsidRPr="00D90CE3">
        <w:rPr>
          <w:rFonts w:asciiTheme="majorHAnsi" w:hAnsiTheme="majorHAnsi" w:cstheme="majorHAnsi"/>
          <w:sz w:val="20"/>
          <w:szCs w:val="20"/>
          <w:lang w:val="tr-TR"/>
        </w:rPr>
        <w:t xml:space="preserve"> </w:t>
      </w:r>
      <w:r w:rsidR="000D49FF" w:rsidRPr="00D90CE3">
        <w:rPr>
          <w:rFonts w:asciiTheme="majorHAnsi" w:hAnsiTheme="majorHAnsi" w:cstheme="majorHAnsi"/>
          <w:sz w:val="20"/>
          <w:szCs w:val="20"/>
          <w:lang w:val="tr-TR"/>
        </w:rPr>
        <w:t>de numérisation de sa documentation</w:t>
      </w:r>
      <w:r w:rsidR="000D49FF">
        <w:rPr>
          <w:rFonts w:asciiTheme="majorHAnsi" w:hAnsiTheme="majorHAnsi" w:cstheme="majorHAnsi"/>
          <w:sz w:val="20"/>
          <w:szCs w:val="20"/>
          <w:lang w:val="tr-TR"/>
        </w:rPr>
        <w:t xml:space="preserve">, </w:t>
      </w:r>
      <w:r w:rsidR="000D49FF" w:rsidRPr="00D90CE3">
        <w:rPr>
          <w:rFonts w:asciiTheme="majorHAnsi" w:hAnsiTheme="majorHAnsi" w:cstheme="majorHAnsi"/>
          <w:sz w:val="20"/>
          <w:szCs w:val="20"/>
          <w:lang w:val="tr-TR"/>
        </w:rPr>
        <w:t>sa programmation scientifique (cycles thématiques de séminaires et d’excursions urbaines)</w:t>
      </w:r>
      <w:r w:rsidR="000D49FF">
        <w:rPr>
          <w:rFonts w:asciiTheme="majorHAnsi" w:hAnsiTheme="majorHAnsi" w:cstheme="majorHAnsi"/>
          <w:sz w:val="20"/>
          <w:szCs w:val="20"/>
          <w:lang w:val="tr-TR"/>
        </w:rPr>
        <w:t xml:space="preserve"> et</w:t>
      </w:r>
      <w:r w:rsidR="000D49FF" w:rsidRPr="00D90CE3">
        <w:rPr>
          <w:rFonts w:asciiTheme="majorHAnsi" w:hAnsiTheme="majorHAnsi" w:cstheme="majorHAnsi"/>
          <w:sz w:val="20"/>
          <w:szCs w:val="20"/>
          <w:lang w:val="tr-TR"/>
        </w:rPr>
        <w:t xml:space="preserve"> </w:t>
      </w:r>
      <w:r w:rsidR="000D49FF">
        <w:rPr>
          <w:rFonts w:asciiTheme="majorHAnsi" w:hAnsiTheme="majorHAnsi" w:cstheme="majorHAnsi"/>
          <w:sz w:val="20"/>
          <w:szCs w:val="20"/>
          <w:lang w:val="tr-TR"/>
        </w:rPr>
        <w:t>de formation à la recherche</w:t>
      </w:r>
      <w:r w:rsidR="00446B9D">
        <w:rPr>
          <w:rFonts w:asciiTheme="majorHAnsi" w:hAnsiTheme="majorHAnsi" w:cstheme="majorHAnsi"/>
          <w:sz w:val="20"/>
          <w:szCs w:val="20"/>
          <w:lang w:val="tr-TR"/>
        </w:rPr>
        <w:t>.</w:t>
      </w:r>
    </w:p>
    <w:p w:rsidR="00D90CE3" w:rsidRDefault="00D90CE3" w:rsidP="00D90CE3">
      <w:pPr>
        <w:jc w:val="both"/>
        <w:rPr>
          <w:rFonts w:asciiTheme="majorHAnsi" w:hAnsiTheme="majorHAnsi" w:cstheme="majorHAnsi"/>
          <w:sz w:val="20"/>
          <w:szCs w:val="20"/>
          <w:lang w:val="tr-TR"/>
        </w:rPr>
      </w:pPr>
      <w:r w:rsidRPr="00D90CE3">
        <w:rPr>
          <w:rFonts w:asciiTheme="majorHAnsi" w:hAnsiTheme="majorHAnsi" w:cstheme="majorHAnsi"/>
          <w:sz w:val="20"/>
          <w:szCs w:val="20"/>
          <w:lang w:val="tr-TR"/>
        </w:rPr>
        <w:t>L’expertise développée par les membres de l’OUI est reconnue et régulièrement sollicitée. L’observatoire a ainsi participé à des réunions de concertation sur le possible reclassement de la péninsule historique d’Istanbul en tant que Patrimoine en danger et aux travaux préparatoires à la programmation de 2010- Istanbul capitale européenne de la culture</w:t>
      </w:r>
      <w:r w:rsidR="00836182">
        <w:rPr>
          <w:rFonts w:asciiTheme="majorHAnsi" w:hAnsiTheme="majorHAnsi" w:cstheme="majorHAnsi"/>
          <w:sz w:val="20"/>
          <w:szCs w:val="20"/>
          <w:lang w:val="tr-TR"/>
        </w:rPr>
        <w:t>, récemment reçu une délégation marocaine qui a exprimé de l’intérêt sur les politiques publiques de résorption de l’habitat spontané</w:t>
      </w:r>
      <w:r w:rsidRPr="00D90CE3">
        <w:rPr>
          <w:rFonts w:asciiTheme="majorHAnsi" w:hAnsiTheme="majorHAnsi" w:cstheme="majorHAnsi"/>
          <w:sz w:val="20"/>
          <w:szCs w:val="20"/>
          <w:lang w:val="tr-TR"/>
        </w:rPr>
        <w:t>.</w:t>
      </w:r>
      <w:r w:rsidR="00446B9D">
        <w:rPr>
          <w:rFonts w:asciiTheme="majorHAnsi" w:hAnsiTheme="majorHAnsi" w:cstheme="majorHAnsi"/>
          <w:sz w:val="20"/>
          <w:szCs w:val="20"/>
          <w:lang w:val="tr-TR"/>
        </w:rPr>
        <w:t xml:space="preserve"> </w:t>
      </w:r>
    </w:p>
    <w:p w:rsidR="00B7391C" w:rsidRDefault="00B7391C" w:rsidP="00B7391C">
      <w:pPr>
        <w:pStyle w:val="Titre1"/>
        <w:rPr>
          <w:lang w:val="tr-TR"/>
        </w:rPr>
      </w:pPr>
      <w:bookmarkStart w:id="3" w:name="_Toc298948291"/>
      <w:r>
        <w:rPr>
          <w:lang w:val="tr-TR"/>
        </w:rPr>
        <w:t>Observatoire des politiques culturelles</w:t>
      </w:r>
      <w:bookmarkEnd w:id="3"/>
    </w:p>
    <w:p w:rsidR="00B7391C" w:rsidRPr="009E60E0" w:rsidRDefault="00B7391C" w:rsidP="00B7391C">
      <w:pPr>
        <w:jc w:val="both"/>
        <w:rPr>
          <w:rFonts w:asciiTheme="majorHAnsi" w:hAnsiTheme="majorHAnsi" w:cstheme="majorHAnsi"/>
          <w:sz w:val="20"/>
          <w:szCs w:val="20"/>
          <w:lang w:val="tr-TR"/>
        </w:rPr>
      </w:pPr>
      <w:r>
        <w:rPr>
          <w:rFonts w:asciiTheme="majorHAnsi" w:hAnsiTheme="majorHAnsi" w:cstheme="majorHAnsi"/>
          <w:sz w:val="20"/>
          <w:szCs w:val="20"/>
          <w:lang w:val="tr-TR"/>
        </w:rPr>
        <w:t xml:space="preserve">Sous l’impulsion de Nora Şeni, cet observatoire met en lumière les nouvelles distributions urbaines, les </w:t>
      </w:r>
      <w:r w:rsidRPr="00EB60C2">
        <w:rPr>
          <w:rFonts w:asciiTheme="majorHAnsi" w:hAnsiTheme="majorHAnsi" w:cstheme="majorHAnsi"/>
          <w:sz w:val="20"/>
          <w:szCs w:val="20"/>
          <w:lang w:val="tr-TR"/>
        </w:rPr>
        <w:t xml:space="preserve">nouveaux acteurs, </w:t>
      </w:r>
      <w:r>
        <w:rPr>
          <w:rFonts w:asciiTheme="majorHAnsi" w:hAnsiTheme="majorHAnsi" w:cstheme="majorHAnsi"/>
          <w:sz w:val="20"/>
          <w:szCs w:val="20"/>
          <w:lang w:val="tr-TR"/>
        </w:rPr>
        <w:t xml:space="preserve">les </w:t>
      </w:r>
      <w:r w:rsidRPr="00EB60C2">
        <w:rPr>
          <w:rFonts w:asciiTheme="majorHAnsi" w:hAnsiTheme="majorHAnsi" w:cstheme="majorHAnsi"/>
          <w:sz w:val="20"/>
          <w:szCs w:val="20"/>
          <w:lang w:val="tr-TR"/>
        </w:rPr>
        <w:t>nouveaux métiers de la production artistique et culturelle</w:t>
      </w:r>
      <w:r>
        <w:rPr>
          <w:rFonts w:asciiTheme="majorHAnsi" w:hAnsiTheme="majorHAnsi" w:cstheme="majorHAnsi"/>
          <w:sz w:val="20"/>
          <w:szCs w:val="20"/>
          <w:lang w:val="tr-TR"/>
        </w:rPr>
        <w:t xml:space="preserve"> et leur instrumentalisation par des logiques de valorisation territoriale. </w:t>
      </w:r>
    </w:p>
    <w:p w:rsidR="00B7391C" w:rsidRDefault="00B7391C" w:rsidP="00B7391C">
      <w:pPr>
        <w:pStyle w:val="Paragraphedeliste"/>
        <w:numPr>
          <w:ilvl w:val="0"/>
          <w:numId w:val="14"/>
        </w:numPr>
        <w:jc w:val="both"/>
        <w:rPr>
          <w:rFonts w:asciiTheme="majorHAnsi" w:hAnsiTheme="majorHAnsi" w:cstheme="majorHAnsi"/>
          <w:sz w:val="20"/>
          <w:szCs w:val="20"/>
        </w:rPr>
      </w:pPr>
      <w:r w:rsidRPr="008B3C06">
        <w:rPr>
          <w:rFonts w:asciiTheme="majorHAnsi" w:hAnsiTheme="majorHAnsi" w:cstheme="majorHAnsi"/>
          <w:sz w:val="20"/>
          <w:szCs w:val="20"/>
        </w:rPr>
        <w:t>L’</w:t>
      </w:r>
      <w:r>
        <w:rPr>
          <w:rFonts w:asciiTheme="majorHAnsi" w:hAnsiTheme="majorHAnsi" w:cstheme="majorHAnsi"/>
          <w:sz w:val="20"/>
          <w:szCs w:val="20"/>
        </w:rPr>
        <w:t xml:space="preserve">IFEA, était </w:t>
      </w:r>
      <w:r w:rsidRPr="008B3C06">
        <w:rPr>
          <w:rFonts w:asciiTheme="majorHAnsi" w:hAnsiTheme="majorHAnsi" w:cstheme="majorHAnsi"/>
          <w:sz w:val="20"/>
          <w:szCs w:val="20"/>
        </w:rPr>
        <w:t xml:space="preserve">représenté par Nora </w:t>
      </w:r>
      <w:proofErr w:type="spellStart"/>
      <w:r w:rsidRPr="008B3C06">
        <w:rPr>
          <w:rFonts w:asciiTheme="majorHAnsi" w:hAnsiTheme="majorHAnsi" w:cstheme="majorHAnsi"/>
          <w:sz w:val="20"/>
          <w:szCs w:val="20"/>
        </w:rPr>
        <w:t>Şeni</w:t>
      </w:r>
      <w:proofErr w:type="spellEnd"/>
      <w:r w:rsidRPr="008B3C06">
        <w:rPr>
          <w:rFonts w:asciiTheme="majorHAnsi" w:hAnsiTheme="majorHAnsi" w:cstheme="majorHAnsi"/>
          <w:sz w:val="20"/>
          <w:szCs w:val="20"/>
        </w:rPr>
        <w:t xml:space="preserve"> en tant que membre</w:t>
      </w:r>
      <w:r>
        <w:rPr>
          <w:rFonts w:asciiTheme="majorHAnsi" w:hAnsiTheme="majorHAnsi" w:cstheme="majorHAnsi"/>
          <w:sz w:val="20"/>
          <w:szCs w:val="20"/>
        </w:rPr>
        <w:t xml:space="preserve"> </w:t>
      </w:r>
      <w:r w:rsidRPr="008B3C06">
        <w:rPr>
          <w:rFonts w:asciiTheme="majorHAnsi" w:hAnsiTheme="majorHAnsi" w:cstheme="majorHAnsi"/>
          <w:sz w:val="20"/>
          <w:szCs w:val="20"/>
        </w:rPr>
        <w:t>de la Commission consultative permanente Ville et Patrimoine</w:t>
      </w:r>
      <w:r>
        <w:rPr>
          <w:rFonts w:asciiTheme="majorHAnsi" w:hAnsiTheme="majorHAnsi" w:cstheme="majorHAnsi"/>
          <w:sz w:val="20"/>
          <w:szCs w:val="20"/>
        </w:rPr>
        <w:t xml:space="preserve"> de l’Agence Istanbul 2010</w:t>
      </w:r>
    </w:p>
    <w:p w:rsidR="00B7391C" w:rsidRPr="001B621F" w:rsidRDefault="00B7391C" w:rsidP="00B7391C">
      <w:pPr>
        <w:pStyle w:val="Paragraphedeliste"/>
        <w:numPr>
          <w:ilvl w:val="0"/>
          <w:numId w:val="14"/>
        </w:numPr>
        <w:jc w:val="both"/>
        <w:rPr>
          <w:rFonts w:asciiTheme="majorHAnsi" w:hAnsiTheme="majorHAnsi" w:cstheme="majorHAnsi"/>
          <w:sz w:val="20"/>
          <w:szCs w:val="20"/>
        </w:rPr>
      </w:pPr>
      <w:r>
        <w:rPr>
          <w:rFonts w:asciiTheme="majorHAnsi" w:hAnsiTheme="majorHAnsi" w:cstheme="majorHAnsi"/>
          <w:sz w:val="20"/>
          <w:szCs w:val="20"/>
        </w:rPr>
        <w:t>à travers son Atelier de c</w:t>
      </w:r>
      <w:r w:rsidRPr="008B3C06">
        <w:rPr>
          <w:rFonts w:asciiTheme="majorHAnsi" w:hAnsiTheme="majorHAnsi" w:cstheme="majorHAnsi"/>
          <w:sz w:val="20"/>
          <w:szCs w:val="20"/>
        </w:rPr>
        <w:t>artog</w:t>
      </w:r>
      <w:r>
        <w:rPr>
          <w:rFonts w:asciiTheme="majorHAnsi" w:hAnsiTheme="majorHAnsi" w:cstheme="majorHAnsi"/>
          <w:sz w:val="20"/>
          <w:szCs w:val="20"/>
        </w:rPr>
        <w:t>raphie, l’IFEA est partenaire du programme</w:t>
      </w:r>
      <w:r w:rsidRPr="008B3C06">
        <w:rPr>
          <w:rFonts w:asciiTheme="majorHAnsi" w:hAnsiTheme="majorHAnsi" w:cstheme="majorHAnsi"/>
          <w:sz w:val="20"/>
          <w:szCs w:val="20"/>
        </w:rPr>
        <w:t xml:space="preserve"> </w:t>
      </w:r>
      <w:r w:rsidRPr="009E60E0">
        <w:rPr>
          <w:rFonts w:asciiTheme="majorHAnsi" w:hAnsiTheme="majorHAnsi" w:cstheme="majorHAnsi"/>
          <w:b/>
          <w:i/>
          <w:sz w:val="20"/>
          <w:szCs w:val="20"/>
        </w:rPr>
        <w:t>« Inventaire du patrimoine et de l’économie culturels à Istanbul »</w:t>
      </w:r>
      <w:r w:rsidRPr="008B3C06">
        <w:rPr>
          <w:rFonts w:asciiTheme="majorHAnsi" w:hAnsiTheme="majorHAnsi" w:cstheme="majorHAnsi"/>
          <w:sz w:val="20"/>
          <w:szCs w:val="20"/>
        </w:rPr>
        <w:t xml:space="preserve"> avec </w:t>
      </w:r>
      <w:r w:rsidRPr="009E60E0">
        <w:rPr>
          <w:rFonts w:asciiTheme="majorHAnsi" w:hAnsiTheme="majorHAnsi" w:cstheme="majorHAnsi"/>
          <w:i/>
          <w:sz w:val="20"/>
          <w:szCs w:val="20"/>
        </w:rPr>
        <w:t>l’Agence Istanbul 2010</w:t>
      </w:r>
      <w:r w:rsidRPr="008B3C06">
        <w:rPr>
          <w:rFonts w:asciiTheme="majorHAnsi" w:hAnsiTheme="majorHAnsi" w:cstheme="majorHAnsi"/>
          <w:sz w:val="20"/>
          <w:szCs w:val="20"/>
        </w:rPr>
        <w:t xml:space="preserve"> et le </w:t>
      </w:r>
      <w:r w:rsidRPr="009E60E0">
        <w:rPr>
          <w:rFonts w:asciiTheme="majorHAnsi" w:hAnsiTheme="majorHAnsi" w:cstheme="majorHAnsi"/>
          <w:i/>
          <w:sz w:val="20"/>
          <w:szCs w:val="20"/>
        </w:rPr>
        <w:t xml:space="preserve">Ministère de la Culture et du </w:t>
      </w:r>
      <w:r>
        <w:rPr>
          <w:rFonts w:asciiTheme="majorHAnsi" w:hAnsiTheme="majorHAnsi" w:cstheme="majorHAnsi"/>
          <w:i/>
          <w:sz w:val="20"/>
          <w:szCs w:val="20"/>
        </w:rPr>
        <w:t xml:space="preserve">Tourisme, l’Académie des Sciences de Turquie, la Municipalité métropolitaine d’Istanbul. </w:t>
      </w:r>
      <w:r w:rsidRPr="009E60E0">
        <w:rPr>
          <w:rFonts w:asciiTheme="majorHAnsi" w:hAnsiTheme="majorHAnsi" w:cstheme="majorHAnsi"/>
          <w:i/>
          <w:sz w:val="20"/>
          <w:szCs w:val="20"/>
        </w:rPr>
        <w:t>.</w:t>
      </w:r>
      <w:r w:rsidRPr="008B3C06">
        <w:rPr>
          <w:rFonts w:asciiTheme="majorHAnsi" w:hAnsiTheme="majorHAnsi" w:cstheme="majorHAnsi"/>
          <w:sz w:val="20"/>
          <w:szCs w:val="20"/>
        </w:rPr>
        <w:t xml:space="preserve"> Dans </w:t>
      </w:r>
      <w:r>
        <w:rPr>
          <w:rFonts w:asciiTheme="majorHAnsi" w:hAnsiTheme="majorHAnsi" w:cstheme="majorHAnsi"/>
          <w:sz w:val="20"/>
          <w:szCs w:val="20"/>
        </w:rPr>
        <w:t>un premier temps, l’Atelier de c</w:t>
      </w:r>
      <w:r w:rsidRPr="008B3C06">
        <w:rPr>
          <w:rFonts w:asciiTheme="majorHAnsi" w:hAnsiTheme="majorHAnsi" w:cstheme="majorHAnsi"/>
          <w:sz w:val="20"/>
          <w:szCs w:val="20"/>
        </w:rPr>
        <w:t xml:space="preserve">artographie a fourni des </w:t>
      </w:r>
      <w:r w:rsidRPr="00C726E2">
        <w:rPr>
          <w:rFonts w:asciiTheme="majorHAnsi" w:hAnsiTheme="majorHAnsi" w:cstheme="majorHAnsi"/>
          <w:b/>
          <w:sz w:val="20"/>
          <w:szCs w:val="20"/>
        </w:rPr>
        <w:t>cartes géo-référencées</w:t>
      </w:r>
      <w:r w:rsidRPr="008B3C06">
        <w:rPr>
          <w:rFonts w:asciiTheme="majorHAnsi" w:hAnsiTheme="majorHAnsi" w:cstheme="majorHAnsi"/>
          <w:sz w:val="20"/>
          <w:szCs w:val="20"/>
        </w:rPr>
        <w:t xml:space="preserve"> de différentes époques allant de 1770 à nos jours, pour servir de fond de carte dans la base de données de cet inventaire disponible </w:t>
      </w:r>
      <w:r w:rsidRPr="00C726E2">
        <w:rPr>
          <w:rFonts w:asciiTheme="majorHAnsi" w:hAnsiTheme="majorHAnsi" w:cstheme="majorHAnsi"/>
          <w:b/>
          <w:sz w:val="20"/>
          <w:szCs w:val="20"/>
        </w:rPr>
        <w:t>en ligne</w:t>
      </w:r>
      <w:r w:rsidRPr="008B3C06">
        <w:rPr>
          <w:rFonts w:asciiTheme="majorHAnsi" w:hAnsiTheme="majorHAnsi" w:cstheme="majorHAnsi"/>
          <w:sz w:val="20"/>
          <w:szCs w:val="20"/>
        </w:rPr>
        <w:t xml:space="preserve"> (http://www.istanbulkulturenvanteri.gov.tr). Une deuxième phase du projet a consisté à répertorier dans cet inventaire toutes les cartes et plans sur Istanbul présents dans les </w:t>
      </w:r>
      <w:r w:rsidRPr="00C726E2">
        <w:rPr>
          <w:rFonts w:asciiTheme="majorHAnsi" w:hAnsiTheme="majorHAnsi" w:cstheme="majorHAnsi"/>
          <w:b/>
          <w:sz w:val="20"/>
          <w:szCs w:val="20"/>
        </w:rPr>
        <w:t>collections</w:t>
      </w:r>
      <w:r w:rsidRPr="008B3C06">
        <w:rPr>
          <w:rFonts w:asciiTheme="majorHAnsi" w:hAnsiTheme="majorHAnsi" w:cstheme="majorHAnsi"/>
          <w:sz w:val="20"/>
          <w:szCs w:val="20"/>
        </w:rPr>
        <w:t xml:space="preserve"> de l'IFEA.</w:t>
      </w:r>
      <w:r>
        <w:rPr>
          <w:rFonts w:asciiTheme="majorHAnsi" w:hAnsiTheme="majorHAnsi" w:cstheme="majorHAnsi"/>
          <w:sz w:val="20"/>
          <w:szCs w:val="20"/>
        </w:rPr>
        <w:t xml:space="preserve"> Une troisième phase du projet consistait dans la rédaction d’un livre sur les collectionneurs/donateurs turcs d’Istanbul, ouvrage publié en janvier 2011 par Nora </w:t>
      </w:r>
      <w:proofErr w:type="spellStart"/>
      <w:r>
        <w:rPr>
          <w:rFonts w:asciiTheme="majorHAnsi" w:hAnsiTheme="majorHAnsi" w:cstheme="majorHAnsi"/>
          <w:sz w:val="20"/>
          <w:szCs w:val="20"/>
        </w:rPr>
        <w:t>Seni</w:t>
      </w:r>
      <w:proofErr w:type="spellEnd"/>
      <w:r>
        <w:rPr>
          <w:rFonts w:asciiTheme="majorHAnsi" w:hAnsiTheme="majorHAnsi" w:cstheme="majorHAnsi"/>
          <w:sz w:val="20"/>
          <w:szCs w:val="20"/>
        </w:rPr>
        <w:t xml:space="preserve"> sous le titre « </w:t>
      </w:r>
      <w:r w:rsidRPr="00C111FC">
        <w:rPr>
          <w:rFonts w:asciiTheme="majorHAnsi" w:hAnsiTheme="majorHAnsi" w:cstheme="majorHAnsi"/>
          <w:b/>
          <w:i/>
          <w:sz w:val="20"/>
          <w:szCs w:val="20"/>
        </w:rPr>
        <w:t>Espace urbain et politique culturelle privée à Istanbul </w:t>
      </w:r>
      <w:r>
        <w:rPr>
          <w:rFonts w:asciiTheme="majorHAnsi" w:hAnsiTheme="majorHAnsi" w:cstheme="majorHAnsi"/>
          <w:sz w:val="20"/>
          <w:szCs w:val="20"/>
        </w:rPr>
        <w:t xml:space="preserve">» (en turc, 2011, éd. </w:t>
      </w:r>
      <w:proofErr w:type="spellStart"/>
      <w:r>
        <w:rPr>
          <w:rFonts w:asciiTheme="majorHAnsi" w:hAnsiTheme="majorHAnsi" w:cstheme="majorHAnsi"/>
          <w:sz w:val="20"/>
          <w:szCs w:val="20"/>
        </w:rPr>
        <w:t>Univ</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Bilgi</w:t>
      </w:r>
      <w:proofErr w:type="spellEnd"/>
      <w:r>
        <w:rPr>
          <w:rFonts w:asciiTheme="majorHAnsi" w:hAnsiTheme="majorHAnsi" w:cstheme="majorHAnsi"/>
          <w:sz w:val="20"/>
          <w:szCs w:val="20"/>
        </w:rPr>
        <w:t>/</w:t>
      </w:r>
      <w:proofErr w:type="spellStart"/>
      <w:r>
        <w:rPr>
          <w:rFonts w:asciiTheme="majorHAnsi" w:hAnsiTheme="majorHAnsi" w:cstheme="majorHAnsi"/>
          <w:sz w:val="20"/>
          <w:szCs w:val="20"/>
        </w:rPr>
        <w:t>Minst</w:t>
      </w:r>
      <w:proofErr w:type="spellEnd"/>
      <w:r>
        <w:rPr>
          <w:rFonts w:asciiTheme="majorHAnsi" w:hAnsiTheme="majorHAnsi" w:cstheme="majorHAnsi"/>
          <w:sz w:val="20"/>
          <w:szCs w:val="20"/>
        </w:rPr>
        <w:t>. de la Culture et du Tourisme)</w:t>
      </w:r>
    </w:p>
    <w:p w:rsidR="00B7391C" w:rsidRPr="008B3C06" w:rsidRDefault="00B7391C" w:rsidP="00B7391C">
      <w:pPr>
        <w:pStyle w:val="Paragraphedeliste"/>
        <w:numPr>
          <w:ilvl w:val="0"/>
          <w:numId w:val="14"/>
        </w:numPr>
        <w:jc w:val="both"/>
        <w:rPr>
          <w:rFonts w:asciiTheme="majorHAnsi" w:hAnsiTheme="majorHAnsi" w:cstheme="majorHAnsi"/>
          <w:sz w:val="20"/>
          <w:szCs w:val="20"/>
        </w:rPr>
      </w:pPr>
      <w:r w:rsidRPr="008B3C06">
        <w:rPr>
          <w:rFonts w:asciiTheme="majorHAnsi" w:hAnsiTheme="majorHAnsi" w:cstheme="majorHAnsi"/>
          <w:sz w:val="20"/>
          <w:szCs w:val="20"/>
        </w:rPr>
        <w:t xml:space="preserve">Les travaux de </w:t>
      </w:r>
      <w:r w:rsidRPr="008B3C06">
        <w:rPr>
          <w:rFonts w:asciiTheme="majorHAnsi" w:hAnsiTheme="majorHAnsi" w:cstheme="majorHAnsi"/>
          <w:b/>
          <w:sz w:val="20"/>
          <w:szCs w:val="20"/>
        </w:rPr>
        <w:t xml:space="preserve">restauration du mausolée </w:t>
      </w:r>
      <w:proofErr w:type="spellStart"/>
      <w:r w:rsidRPr="008B3C06">
        <w:rPr>
          <w:rFonts w:asciiTheme="majorHAnsi" w:hAnsiTheme="majorHAnsi" w:cstheme="majorHAnsi"/>
          <w:b/>
          <w:sz w:val="20"/>
          <w:szCs w:val="20"/>
        </w:rPr>
        <w:t>Camondo</w:t>
      </w:r>
      <w:proofErr w:type="spellEnd"/>
      <w:r w:rsidRPr="008B3C06">
        <w:rPr>
          <w:rFonts w:asciiTheme="majorHAnsi" w:hAnsiTheme="majorHAnsi" w:cstheme="majorHAnsi"/>
          <w:sz w:val="20"/>
          <w:szCs w:val="20"/>
        </w:rPr>
        <w:t xml:space="preserve"> à </w:t>
      </w:r>
      <w:proofErr w:type="spellStart"/>
      <w:r w:rsidRPr="008B3C06">
        <w:rPr>
          <w:rFonts w:asciiTheme="majorHAnsi" w:hAnsiTheme="majorHAnsi" w:cstheme="majorHAnsi"/>
          <w:sz w:val="20"/>
          <w:szCs w:val="20"/>
        </w:rPr>
        <w:t>Hasköy</w:t>
      </w:r>
      <w:proofErr w:type="spellEnd"/>
      <w:r w:rsidRPr="008B3C06">
        <w:rPr>
          <w:rFonts w:asciiTheme="majorHAnsi" w:hAnsiTheme="majorHAnsi" w:cstheme="majorHAnsi"/>
          <w:sz w:val="20"/>
          <w:szCs w:val="20"/>
        </w:rPr>
        <w:t xml:space="preserve">, longtemps restés lettre morte, ont finalement débuté grâce notamment au patient travail de sensibilisation mené par Nora </w:t>
      </w:r>
      <w:proofErr w:type="spellStart"/>
      <w:r w:rsidRPr="008B3C06">
        <w:rPr>
          <w:rFonts w:asciiTheme="majorHAnsi" w:hAnsiTheme="majorHAnsi" w:cstheme="majorHAnsi"/>
          <w:sz w:val="20"/>
          <w:szCs w:val="20"/>
        </w:rPr>
        <w:t>Şeni</w:t>
      </w:r>
      <w:proofErr w:type="spellEnd"/>
      <w:r w:rsidRPr="008B3C06">
        <w:rPr>
          <w:rFonts w:asciiTheme="majorHAnsi" w:hAnsiTheme="majorHAnsi" w:cstheme="majorHAnsi"/>
          <w:sz w:val="20"/>
          <w:szCs w:val="20"/>
        </w:rPr>
        <w:t xml:space="preserve"> auprès des autorités compétentes.</w:t>
      </w:r>
    </w:p>
    <w:p w:rsidR="00B7391C" w:rsidRDefault="00B7391C" w:rsidP="00B7391C">
      <w:pPr>
        <w:pStyle w:val="Paragraphedeliste"/>
        <w:numPr>
          <w:ilvl w:val="0"/>
          <w:numId w:val="14"/>
        </w:numPr>
        <w:jc w:val="both"/>
        <w:rPr>
          <w:rFonts w:asciiTheme="majorHAnsi" w:hAnsiTheme="majorHAnsi" w:cstheme="majorHAnsi"/>
          <w:sz w:val="20"/>
          <w:szCs w:val="20"/>
        </w:rPr>
      </w:pPr>
      <w:r w:rsidRPr="008B3C06">
        <w:rPr>
          <w:rFonts w:asciiTheme="majorHAnsi" w:hAnsiTheme="majorHAnsi" w:cstheme="majorHAnsi"/>
          <w:sz w:val="20"/>
          <w:szCs w:val="20"/>
        </w:rPr>
        <w:t xml:space="preserve">L’IFEA a participé à </w:t>
      </w:r>
      <w:r>
        <w:rPr>
          <w:rFonts w:asciiTheme="majorHAnsi" w:hAnsiTheme="majorHAnsi" w:cstheme="majorHAnsi"/>
          <w:sz w:val="20"/>
          <w:szCs w:val="20"/>
        </w:rPr>
        <w:t>l’organisation de</w:t>
      </w:r>
      <w:r w:rsidRPr="008B3C06">
        <w:rPr>
          <w:rFonts w:asciiTheme="majorHAnsi" w:hAnsiTheme="majorHAnsi" w:cstheme="majorHAnsi"/>
          <w:sz w:val="20"/>
          <w:szCs w:val="20"/>
        </w:rPr>
        <w:t xml:space="preserve"> l’</w:t>
      </w:r>
      <w:r w:rsidRPr="008B3C06">
        <w:rPr>
          <w:rFonts w:asciiTheme="majorHAnsi" w:hAnsiTheme="majorHAnsi" w:cstheme="majorHAnsi"/>
          <w:b/>
          <w:sz w:val="20"/>
          <w:szCs w:val="20"/>
        </w:rPr>
        <w:t>exposition</w:t>
      </w:r>
      <w:r w:rsidRPr="008B3C06">
        <w:rPr>
          <w:rFonts w:asciiTheme="majorHAnsi" w:hAnsiTheme="majorHAnsi" w:cstheme="majorHAnsi"/>
          <w:sz w:val="20"/>
          <w:szCs w:val="20"/>
        </w:rPr>
        <w:t xml:space="preserve"> </w:t>
      </w:r>
      <w:r w:rsidRPr="008B3C06">
        <w:rPr>
          <w:rFonts w:asciiTheme="majorHAnsi" w:hAnsiTheme="majorHAnsi" w:cstheme="majorHAnsi"/>
          <w:i/>
          <w:sz w:val="20"/>
          <w:szCs w:val="20"/>
        </w:rPr>
        <w:t>Istanbul 1910-2010</w:t>
      </w:r>
      <w:r w:rsidRPr="008B3C06">
        <w:rPr>
          <w:rFonts w:asciiTheme="majorHAnsi" w:hAnsiTheme="majorHAnsi" w:cstheme="majorHAnsi"/>
          <w:sz w:val="20"/>
          <w:szCs w:val="20"/>
        </w:rPr>
        <w:t xml:space="preserve"> à </w:t>
      </w:r>
      <w:proofErr w:type="spellStart"/>
      <w:r w:rsidRPr="001B621F">
        <w:rPr>
          <w:rFonts w:asciiTheme="majorHAnsi" w:hAnsiTheme="majorHAnsi" w:cstheme="majorHAnsi"/>
          <w:i/>
          <w:sz w:val="20"/>
          <w:szCs w:val="20"/>
        </w:rPr>
        <w:t>Santralistanbul</w:t>
      </w:r>
      <w:proofErr w:type="spellEnd"/>
      <w:r w:rsidRPr="008B3C06">
        <w:rPr>
          <w:rFonts w:asciiTheme="majorHAnsi" w:hAnsiTheme="majorHAnsi" w:cstheme="majorHAnsi"/>
          <w:sz w:val="20"/>
          <w:szCs w:val="20"/>
        </w:rPr>
        <w:t xml:space="preserve"> organisé par l’Université </w:t>
      </w:r>
      <w:proofErr w:type="spellStart"/>
      <w:r w:rsidRPr="008B3C06">
        <w:rPr>
          <w:rFonts w:asciiTheme="majorHAnsi" w:hAnsiTheme="majorHAnsi" w:cstheme="majorHAnsi"/>
          <w:sz w:val="20"/>
          <w:szCs w:val="20"/>
        </w:rPr>
        <w:t>Bilgi</w:t>
      </w:r>
      <w:proofErr w:type="spellEnd"/>
      <w:r>
        <w:rPr>
          <w:rFonts w:asciiTheme="majorHAnsi" w:hAnsiTheme="majorHAnsi" w:cstheme="majorHAnsi"/>
          <w:sz w:val="20"/>
          <w:szCs w:val="20"/>
        </w:rPr>
        <w:t xml:space="preserve">. </w:t>
      </w:r>
    </w:p>
    <w:p w:rsidR="00B7391C" w:rsidRPr="008B3C06" w:rsidRDefault="00B7391C" w:rsidP="00B7391C">
      <w:pPr>
        <w:pStyle w:val="Paragraphedeliste"/>
        <w:numPr>
          <w:ilvl w:val="0"/>
          <w:numId w:val="14"/>
        </w:numPr>
        <w:jc w:val="both"/>
        <w:rPr>
          <w:rFonts w:asciiTheme="majorHAnsi" w:hAnsiTheme="majorHAnsi" w:cstheme="majorHAnsi"/>
          <w:sz w:val="20"/>
          <w:szCs w:val="20"/>
        </w:rPr>
      </w:pPr>
      <w:r w:rsidRPr="001B621F">
        <w:rPr>
          <w:rFonts w:asciiTheme="majorHAnsi" w:hAnsiTheme="majorHAnsi" w:cstheme="majorHAnsi"/>
          <w:sz w:val="20"/>
          <w:szCs w:val="20"/>
        </w:rPr>
        <w:t xml:space="preserve">L’IFEA a organisé le colloque </w:t>
      </w:r>
      <w:r w:rsidRPr="001B621F">
        <w:rPr>
          <w:rFonts w:asciiTheme="majorHAnsi" w:hAnsiTheme="majorHAnsi" w:cstheme="majorHAnsi"/>
          <w:b/>
          <w:i/>
          <w:sz w:val="20"/>
          <w:szCs w:val="20"/>
        </w:rPr>
        <w:t>La culture au service d'Istanbul, métropole mondiale. Acteurs et enjeux</w:t>
      </w:r>
      <w:r w:rsidRPr="008B3C06">
        <w:rPr>
          <w:rFonts w:asciiTheme="majorHAnsi" w:hAnsiTheme="majorHAnsi" w:cstheme="majorHAnsi"/>
          <w:sz w:val="20"/>
          <w:szCs w:val="20"/>
        </w:rPr>
        <w:t xml:space="preserve"> </w:t>
      </w:r>
      <w:r w:rsidRPr="008B3C06">
        <w:rPr>
          <w:rFonts w:asciiTheme="majorHAnsi" w:hAnsiTheme="majorHAnsi" w:cstheme="majorHAnsi"/>
          <w:b/>
          <w:sz w:val="20"/>
          <w:szCs w:val="20"/>
        </w:rPr>
        <w:t xml:space="preserve">(IFEA- ARTE France) </w:t>
      </w:r>
      <w:r w:rsidRPr="008B3C06">
        <w:rPr>
          <w:rFonts w:asciiTheme="majorHAnsi" w:hAnsiTheme="majorHAnsi" w:cstheme="majorHAnsi"/>
          <w:sz w:val="20"/>
          <w:szCs w:val="20"/>
        </w:rPr>
        <w:t xml:space="preserve">sous la responsabilité de Nora </w:t>
      </w:r>
      <w:proofErr w:type="spellStart"/>
      <w:r w:rsidRPr="008B3C06">
        <w:rPr>
          <w:rFonts w:asciiTheme="majorHAnsi" w:hAnsiTheme="majorHAnsi" w:cstheme="majorHAnsi"/>
          <w:sz w:val="20"/>
          <w:szCs w:val="20"/>
        </w:rPr>
        <w:t>Seni</w:t>
      </w:r>
      <w:proofErr w:type="spellEnd"/>
      <w:r w:rsidRPr="008B3C06">
        <w:rPr>
          <w:rFonts w:asciiTheme="majorHAnsi" w:hAnsiTheme="majorHAnsi" w:cstheme="majorHAnsi"/>
          <w:sz w:val="20"/>
          <w:szCs w:val="20"/>
        </w:rPr>
        <w:t xml:space="preserve"> (IFEA) le 24 mars 2010 à Paris (salle de projection ARTE)</w:t>
      </w:r>
    </w:p>
    <w:p w:rsidR="00B7391C" w:rsidRPr="008B3C06" w:rsidRDefault="00B7391C" w:rsidP="00B7391C">
      <w:pPr>
        <w:pStyle w:val="Paragraphedeliste"/>
        <w:numPr>
          <w:ilvl w:val="0"/>
          <w:numId w:val="14"/>
        </w:numPr>
        <w:jc w:val="both"/>
        <w:rPr>
          <w:rFonts w:asciiTheme="majorHAnsi" w:hAnsiTheme="majorHAnsi" w:cstheme="majorHAnsi"/>
          <w:sz w:val="20"/>
          <w:szCs w:val="20"/>
        </w:rPr>
      </w:pPr>
    </w:p>
    <w:p w:rsidR="00B7391C" w:rsidRPr="008B3C06" w:rsidRDefault="00B7391C" w:rsidP="00B7391C">
      <w:pPr>
        <w:jc w:val="both"/>
        <w:rPr>
          <w:rFonts w:asciiTheme="majorHAnsi" w:hAnsiTheme="majorHAnsi" w:cstheme="majorHAnsi"/>
          <w:sz w:val="20"/>
          <w:szCs w:val="20"/>
        </w:rPr>
      </w:pPr>
      <w:r w:rsidRPr="008B3C06">
        <w:rPr>
          <w:rFonts w:asciiTheme="majorHAnsi" w:hAnsiTheme="majorHAnsi" w:cstheme="majorHAnsi"/>
          <w:sz w:val="20"/>
          <w:szCs w:val="20"/>
        </w:rPr>
        <w:t>En termes de programmation scientifique, l’I</w:t>
      </w:r>
      <w:r>
        <w:rPr>
          <w:rFonts w:asciiTheme="majorHAnsi" w:hAnsiTheme="majorHAnsi" w:cstheme="majorHAnsi"/>
          <w:sz w:val="20"/>
          <w:szCs w:val="20"/>
        </w:rPr>
        <w:t xml:space="preserve">FEA a proposé </w:t>
      </w:r>
      <w:r w:rsidRPr="008B3C06">
        <w:rPr>
          <w:rFonts w:asciiTheme="majorHAnsi" w:hAnsiTheme="majorHAnsi" w:cstheme="majorHAnsi"/>
          <w:sz w:val="20"/>
          <w:szCs w:val="20"/>
        </w:rPr>
        <w:t xml:space="preserve">un </w:t>
      </w:r>
      <w:r w:rsidRPr="008B3C06">
        <w:rPr>
          <w:rFonts w:asciiTheme="majorHAnsi" w:hAnsiTheme="majorHAnsi" w:cstheme="majorHAnsi"/>
          <w:b/>
          <w:sz w:val="20"/>
          <w:szCs w:val="20"/>
        </w:rPr>
        <w:t>séminaire</w:t>
      </w:r>
      <w:r w:rsidRPr="008B3C06">
        <w:rPr>
          <w:rFonts w:asciiTheme="majorHAnsi" w:hAnsiTheme="majorHAnsi" w:cstheme="majorHAnsi"/>
          <w:sz w:val="20"/>
          <w:szCs w:val="20"/>
        </w:rPr>
        <w:t xml:space="preserve"> tout au long de l’année 2010 et assuré le </w:t>
      </w:r>
      <w:r w:rsidRPr="008B3C06">
        <w:rPr>
          <w:rFonts w:asciiTheme="majorHAnsi" w:hAnsiTheme="majorHAnsi" w:cstheme="majorHAnsi"/>
          <w:b/>
          <w:sz w:val="20"/>
          <w:szCs w:val="20"/>
        </w:rPr>
        <w:t>suivi</w:t>
      </w:r>
      <w:r w:rsidRPr="008B3C06">
        <w:rPr>
          <w:rFonts w:asciiTheme="majorHAnsi" w:hAnsiTheme="majorHAnsi" w:cstheme="majorHAnsi"/>
          <w:sz w:val="20"/>
          <w:szCs w:val="20"/>
        </w:rPr>
        <w:t xml:space="preserve"> des grands événements. Un </w:t>
      </w:r>
      <w:r w:rsidRPr="00034647">
        <w:rPr>
          <w:rFonts w:asciiTheme="majorHAnsi" w:hAnsiTheme="majorHAnsi" w:cstheme="majorHAnsi"/>
          <w:b/>
          <w:sz w:val="20"/>
          <w:szCs w:val="20"/>
        </w:rPr>
        <w:t>colloque</w:t>
      </w:r>
      <w:r w:rsidRPr="008B3C06">
        <w:rPr>
          <w:rFonts w:asciiTheme="majorHAnsi" w:hAnsiTheme="majorHAnsi" w:cstheme="majorHAnsi"/>
          <w:sz w:val="20"/>
          <w:szCs w:val="20"/>
        </w:rPr>
        <w:t xml:space="preserve">, dont le titre provisoire est </w:t>
      </w:r>
      <w:r w:rsidRPr="00034647">
        <w:rPr>
          <w:rFonts w:asciiTheme="majorHAnsi" w:hAnsiTheme="majorHAnsi" w:cstheme="majorHAnsi"/>
          <w:i/>
          <w:sz w:val="20"/>
          <w:szCs w:val="20"/>
        </w:rPr>
        <w:t>“Istanbul 2010 : Bilan et perspectives”</w:t>
      </w:r>
      <w:r w:rsidRPr="008B3C06">
        <w:rPr>
          <w:rFonts w:asciiTheme="majorHAnsi" w:hAnsiTheme="majorHAnsi" w:cstheme="majorHAnsi"/>
          <w:sz w:val="20"/>
          <w:szCs w:val="20"/>
        </w:rPr>
        <w:t>, est en préparation</w:t>
      </w:r>
      <w:r>
        <w:rPr>
          <w:rFonts w:asciiTheme="majorHAnsi" w:hAnsiTheme="majorHAnsi" w:cstheme="majorHAnsi"/>
          <w:sz w:val="20"/>
          <w:szCs w:val="20"/>
        </w:rPr>
        <w:t xml:space="preserve"> et sera l’occasion d’analyser les retombées sur Istanbul provoquées par ce programme  « capitale européenne de la culture ». Des contacts avec les collectivités locales de Marseille sont établis en vue de préparer l’année où il échoira à la cité phocéenne de porter le titre de capitale européenne. </w:t>
      </w:r>
    </w:p>
    <w:p w:rsidR="008E41E0" w:rsidRPr="008E41E0" w:rsidRDefault="00B7391C" w:rsidP="00D90CE3">
      <w:pPr>
        <w:jc w:val="both"/>
        <w:rPr>
          <w:rFonts w:asciiTheme="majorHAnsi" w:hAnsiTheme="majorHAnsi" w:cstheme="majorHAnsi"/>
          <w:sz w:val="20"/>
          <w:szCs w:val="20"/>
        </w:rPr>
      </w:pPr>
      <w:r w:rsidRPr="008B3C06">
        <w:rPr>
          <w:rFonts w:asciiTheme="majorHAnsi" w:hAnsiTheme="majorHAnsi" w:cstheme="majorHAnsi"/>
          <w:sz w:val="20"/>
          <w:szCs w:val="20"/>
        </w:rPr>
        <w:t xml:space="preserve">Un dossier dans la revue </w:t>
      </w:r>
      <w:r w:rsidRPr="008B3C06">
        <w:rPr>
          <w:rFonts w:asciiTheme="majorHAnsi" w:hAnsiTheme="majorHAnsi" w:cstheme="majorHAnsi"/>
          <w:b/>
          <w:sz w:val="20"/>
          <w:szCs w:val="20"/>
        </w:rPr>
        <w:t>Urbanisme</w:t>
      </w:r>
      <w:r w:rsidRPr="008B3C06">
        <w:rPr>
          <w:rFonts w:asciiTheme="majorHAnsi" w:hAnsiTheme="majorHAnsi" w:cstheme="majorHAnsi"/>
          <w:sz w:val="20"/>
          <w:szCs w:val="20"/>
        </w:rPr>
        <w:t xml:space="preserve"> </w:t>
      </w:r>
      <w:r>
        <w:rPr>
          <w:rFonts w:asciiTheme="majorHAnsi" w:hAnsiTheme="majorHAnsi" w:cstheme="majorHAnsi"/>
          <w:sz w:val="20"/>
          <w:szCs w:val="20"/>
        </w:rPr>
        <w:t>(no.374, sept-</w:t>
      </w:r>
      <w:proofErr w:type="spellStart"/>
      <w:r>
        <w:rPr>
          <w:rFonts w:asciiTheme="majorHAnsi" w:hAnsiTheme="majorHAnsi" w:cstheme="majorHAnsi"/>
          <w:sz w:val="20"/>
          <w:szCs w:val="20"/>
        </w:rPr>
        <w:t>oct</w:t>
      </w:r>
      <w:proofErr w:type="spellEnd"/>
      <w:r>
        <w:rPr>
          <w:rFonts w:asciiTheme="majorHAnsi" w:hAnsiTheme="majorHAnsi" w:cstheme="majorHAnsi"/>
          <w:sz w:val="20"/>
          <w:szCs w:val="20"/>
        </w:rPr>
        <w:t xml:space="preserve"> 2010) </w:t>
      </w:r>
      <w:r w:rsidRPr="008B3C06">
        <w:rPr>
          <w:rFonts w:asciiTheme="majorHAnsi" w:hAnsiTheme="majorHAnsi" w:cstheme="majorHAnsi"/>
          <w:sz w:val="20"/>
          <w:szCs w:val="20"/>
        </w:rPr>
        <w:t xml:space="preserve">coordonné par Nora </w:t>
      </w:r>
      <w:proofErr w:type="spellStart"/>
      <w:r w:rsidRPr="008B3C06">
        <w:rPr>
          <w:rFonts w:asciiTheme="majorHAnsi" w:hAnsiTheme="majorHAnsi" w:cstheme="majorHAnsi"/>
          <w:sz w:val="20"/>
          <w:szCs w:val="20"/>
        </w:rPr>
        <w:t>Şeni</w:t>
      </w:r>
      <w:proofErr w:type="spellEnd"/>
      <w:r w:rsidRPr="008B3C06">
        <w:rPr>
          <w:rFonts w:asciiTheme="majorHAnsi" w:hAnsiTheme="majorHAnsi" w:cstheme="majorHAnsi"/>
          <w:sz w:val="20"/>
          <w:szCs w:val="20"/>
        </w:rPr>
        <w:t xml:space="preserve">, Jean-François Pérouse et Yoann Morvan et un livre (en turc) intitulé </w:t>
      </w:r>
      <w:r w:rsidRPr="008B3C06">
        <w:rPr>
          <w:rFonts w:asciiTheme="majorHAnsi" w:hAnsiTheme="majorHAnsi" w:cstheme="majorHAnsi"/>
          <w:b/>
          <w:sz w:val="20"/>
          <w:szCs w:val="20"/>
        </w:rPr>
        <w:t>Espace Urbain et Politique culturelle privée à Istanbul</w:t>
      </w:r>
      <w:r>
        <w:rPr>
          <w:rFonts w:asciiTheme="majorHAnsi" w:hAnsiTheme="majorHAnsi" w:cstheme="majorHAnsi"/>
          <w:sz w:val="20"/>
          <w:szCs w:val="20"/>
        </w:rPr>
        <w:t xml:space="preserve"> ont </w:t>
      </w:r>
      <w:r w:rsidRPr="008B3C06">
        <w:rPr>
          <w:rFonts w:asciiTheme="majorHAnsi" w:hAnsiTheme="majorHAnsi" w:cstheme="majorHAnsi"/>
          <w:sz w:val="20"/>
          <w:szCs w:val="20"/>
        </w:rPr>
        <w:t>paru.</w:t>
      </w:r>
    </w:p>
    <w:p w:rsidR="00D90CE3" w:rsidRDefault="00D90CE3" w:rsidP="00D90CE3">
      <w:pPr>
        <w:jc w:val="both"/>
        <w:rPr>
          <w:lang w:val="tr-TR"/>
        </w:rPr>
      </w:pPr>
      <w:bookmarkStart w:id="4" w:name="_Toc298948292"/>
      <w:r w:rsidRPr="00686E73">
        <w:rPr>
          <w:rStyle w:val="Titre1Car"/>
        </w:rPr>
        <w:t>Observatoire du Caucase</w:t>
      </w:r>
      <w:bookmarkEnd w:id="4"/>
    </w:p>
    <w:p w:rsidR="00D90CE3" w:rsidRDefault="00D90CE3" w:rsidP="00D90CE3">
      <w:pPr>
        <w:jc w:val="both"/>
        <w:rPr>
          <w:rFonts w:asciiTheme="majorHAnsi" w:hAnsiTheme="majorHAnsi" w:cstheme="majorHAnsi"/>
          <w:sz w:val="20"/>
          <w:szCs w:val="20"/>
          <w:lang w:val="tr-TR"/>
        </w:rPr>
      </w:pPr>
      <w:r w:rsidRPr="00D90CE3">
        <w:rPr>
          <w:rFonts w:asciiTheme="majorHAnsi" w:hAnsiTheme="majorHAnsi" w:cstheme="majorHAnsi"/>
          <w:sz w:val="20"/>
          <w:szCs w:val="20"/>
          <w:lang w:val="tr-TR"/>
        </w:rPr>
        <w:t>L’Observatoire du Caucase à Bakou a activement développé son réseau de partenaires</w:t>
      </w:r>
      <w:r w:rsidR="00302CAD">
        <w:rPr>
          <w:rFonts w:asciiTheme="majorHAnsi" w:hAnsiTheme="majorHAnsi" w:cstheme="majorHAnsi"/>
          <w:sz w:val="20"/>
          <w:szCs w:val="20"/>
          <w:lang w:val="tr-TR"/>
        </w:rPr>
        <w:t xml:space="preserve"> (Azerbaïdjan, Géorgie, Russie, Arménie)</w:t>
      </w:r>
      <w:r w:rsidRPr="00D90CE3">
        <w:rPr>
          <w:rFonts w:asciiTheme="majorHAnsi" w:hAnsiTheme="majorHAnsi" w:cstheme="majorHAnsi"/>
          <w:sz w:val="20"/>
          <w:szCs w:val="20"/>
          <w:lang w:val="tr-TR"/>
        </w:rPr>
        <w:t>, et établi une antenne à Tbilissi. Thorniké Gordadzé</w:t>
      </w:r>
      <w:r w:rsidR="00302CAD">
        <w:rPr>
          <w:rFonts w:asciiTheme="majorHAnsi" w:hAnsiTheme="majorHAnsi" w:cstheme="majorHAnsi"/>
          <w:sz w:val="20"/>
          <w:szCs w:val="20"/>
          <w:lang w:val="tr-TR"/>
        </w:rPr>
        <w:t>,</w:t>
      </w:r>
      <w:r w:rsidRPr="00D90CE3">
        <w:rPr>
          <w:rFonts w:asciiTheme="majorHAnsi" w:hAnsiTheme="majorHAnsi" w:cstheme="majorHAnsi"/>
          <w:sz w:val="20"/>
          <w:szCs w:val="20"/>
          <w:lang w:val="tr-TR"/>
        </w:rPr>
        <w:t xml:space="preserve"> pensionnaire scientifique à l’IFEA et responsable de cet observatoire</w:t>
      </w:r>
      <w:r w:rsidR="00302CAD">
        <w:rPr>
          <w:rFonts w:asciiTheme="majorHAnsi" w:hAnsiTheme="majorHAnsi" w:cstheme="majorHAnsi"/>
          <w:sz w:val="20"/>
          <w:szCs w:val="20"/>
          <w:lang w:val="tr-TR"/>
        </w:rPr>
        <w:t>,</w:t>
      </w:r>
      <w:r w:rsidRPr="00D90CE3">
        <w:rPr>
          <w:rFonts w:asciiTheme="majorHAnsi" w:hAnsiTheme="majorHAnsi" w:cstheme="majorHAnsi"/>
          <w:sz w:val="20"/>
          <w:szCs w:val="20"/>
          <w:lang w:val="tr-TR"/>
        </w:rPr>
        <w:t xml:space="preserve"> a développé une programmation scientifique à Bakou qui a connu un grand succès. Les séminaires mensuels sur les th</w:t>
      </w:r>
      <w:r w:rsidR="00302CAD">
        <w:rPr>
          <w:rFonts w:asciiTheme="majorHAnsi" w:hAnsiTheme="majorHAnsi" w:cstheme="majorHAnsi"/>
          <w:sz w:val="20"/>
          <w:szCs w:val="20"/>
          <w:lang w:val="tr-TR"/>
        </w:rPr>
        <w:t>ématiques de la formation de l’É</w:t>
      </w:r>
      <w:r w:rsidRPr="00D90CE3">
        <w:rPr>
          <w:rFonts w:asciiTheme="majorHAnsi" w:hAnsiTheme="majorHAnsi" w:cstheme="majorHAnsi"/>
          <w:sz w:val="20"/>
          <w:szCs w:val="20"/>
          <w:lang w:val="tr-TR"/>
        </w:rPr>
        <w:t xml:space="preserve">tat, de l’héritage soviétique et ottoman ont permis de faire émerger un </w:t>
      </w:r>
      <w:r w:rsidRPr="00302CAD">
        <w:rPr>
          <w:rFonts w:asciiTheme="majorHAnsi" w:hAnsiTheme="majorHAnsi" w:cstheme="majorHAnsi"/>
          <w:b/>
          <w:sz w:val="20"/>
          <w:szCs w:val="20"/>
          <w:lang w:val="tr-TR"/>
        </w:rPr>
        <w:t>projet de livre</w:t>
      </w:r>
      <w:r w:rsidRPr="00D90CE3">
        <w:rPr>
          <w:rFonts w:asciiTheme="majorHAnsi" w:hAnsiTheme="majorHAnsi" w:cstheme="majorHAnsi"/>
          <w:sz w:val="20"/>
          <w:szCs w:val="20"/>
          <w:lang w:val="tr-TR"/>
        </w:rPr>
        <w:t xml:space="preserve"> “Nation et nationalisme en Azerbaïdjan” dont la publication est attendue</w:t>
      </w:r>
      <w:r>
        <w:rPr>
          <w:rFonts w:asciiTheme="majorHAnsi" w:hAnsiTheme="majorHAnsi" w:cstheme="majorHAnsi"/>
          <w:sz w:val="20"/>
          <w:szCs w:val="20"/>
          <w:lang w:val="tr-TR"/>
        </w:rPr>
        <w:t xml:space="preserve"> chez Isis</w:t>
      </w:r>
      <w:r w:rsidRPr="00D90CE3">
        <w:rPr>
          <w:rFonts w:asciiTheme="majorHAnsi" w:hAnsiTheme="majorHAnsi" w:cstheme="majorHAnsi"/>
          <w:sz w:val="20"/>
          <w:szCs w:val="20"/>
          <w:lang w:val="tr-TR"/>
        </w:rPr>
        <w:t xml:space="preserve">. </w:t>
      </w:r>
    </w:p>
    <w:p w:rsidR="004C00DC" w:rsidRDefault="004C00DC" w:rsidP="00D90CE3">
      <w:pPr>
        <w:jc w:val="both"/>
        <w:rPr>
          <w:rFonts w:asciiTheme="majorHAnsi" w:hAnsiTheme="majorHAnsi" w:cstheme="majorHAnsi"/>
          <w:sz w:val="20"/>
          <w:szCs w:val="20"/>
        </w:rPr>
      </w:pPr>
      <w:r>
        <w:rPr>
          <w:rFonts w:asciiTheme="majorHAnsi" w:hAnsiTheme="majorHAnsi" w:cstheme="majorHAnsi"/>
          <w:sz w:val="20"/>
          <w:szCs w:val="20"/>
        </w:rPr>
        <w:t>En 2008, l</w:t>
      </w:r>
      <w:r w:rsidR="00BC33AB">
        <w:rPr>
          <w:rFonts w:asciiTheme="majorHAnsi" w:hAnsiTheme="majorHAnsi" w:cstheme="majorHAnsi"/>
          <w:sz w:val="20"/>
          <w:szCs w:val="20"/>
        </w:rPr>
        <w:t>'IFEA a organisé</w:t>
      </w:r>
      <w:r>
        <w:rPr>
          <w:rFonts w:asciiTheme="majorHAnsi" w:hAnsiTheme="majorHAnsi" w:cstheme="majorHAnsi"/>
          <w:sz w:val="20"/>
          <w:szCs w:val="20"/>
        </w:rPr>
        <w:t xml:space="preserve"> 2 événements :</w:t>
      </w:r>
      <w:r w:rsidR="00BC33AB">
        <w:rPr>
          <w:rFonts w:asciiTheme="majorHAnsi" w:hAnsiTheme="majorHAnsi" w:cstheme="majorHAnsi"/>
          <w:sz w:val="20"/>
          <w:szCs w:val="20"/>
        </w:rPr>
        <w:t xml:space="preserve"> le panel </w:t>
      </w:r>
      <w:r w:rsidR="00BC33AB" w:rsidRPr="00BC33AB">
        <w:rPr>
          <w:rFonts w:asciiTheme="majorHAnsi" w:hAnsiTheme="majorHAnsi" w:cstheme="majorHAnsi"/>
          <w:b/>
          <w:sz w:val="20"/>
          <w:szCs w:val="20"/>
        </w:rPr>
        <w:t xml:space="preserve">« Soviet Power, Society and </w:t>
      </w:r>
      <w:proofErr w:type="spellStart"/>
      <w:r w:rsidR="00BC33AB" w:rsidRPr="00BC33AB">
        <w:rPr>
          <w:rFonts w:asciiTheme="majorHAnsi" w:hAnsiTheme="majorHAnsi" w:cstheme="majorHAnsi"/>
          <w:b/>
          <w:sz w:val="20"/>
          <w:szCs w:val="20"/>
        </w:rPr>
        <w:t>Nationalism</w:t>
      </w:r>
      <w:proofErr w:type="spellEnd"/>
      <w:r w:rsidR="00BC33AB" w:rsidRPr="00BC33AB">
        <w:rPr>
          <w:rFonts w:asciiTheme="majorHAnsi" w:hAnsiTheme="majorHAnsi" w:cstheme="majorHAnsi"/>
          <w:b/>
          <w:sz w:val="20"/>
          <w:szCs w:val="20"/>
        </w:rPr>
        <w:t xml:space="preserve"> in South </w:t>
      </w:r>
      <w:proofErr w:type="spellStart"/>
      <w:r w:rsidR="00BC33AB" w:rsidRPr="00BC33AB">
        <w:rPr>
          <w:rFonts w:asciiTheme="majorHAnsi" w:hAnsiTheme="majorHAnsi" w:cstheme="majorHAnsi"/>
          <w:b/>
          <w:sz w:val="20"/>
          <w:szCs w:val="20"/>
        </w:rPr>
        <w:t>Caucasus</w:t>
      </w:r>
      <w:proofErr w:type="spellEnd"/>
      <w:r w:rsidR="00BC33AB" w:rsidRPr="00BC33AB">
        <w:rPr>
          <w:rFonts w:asciiTheme="majorHAnsi" w:hAnsiTheme="majorHAnsi" w:cstheme="majorHAnsi"/>
          <w:b/>
          <w:sz w:val="20"/>
          <w:szCs w:val="20"/>
        </w:rPr>
        <w:t xml:space="preserve"> on the Eve of the </w:t>
      </w:r>
      <w:proofErr w:type="spellStart"/>
      <w:r w:rsidR="00BC33AB" w:rsidRPr="00BC33AB">
        <w:rPr>
          <w:rFonts w:asciiTheme="majorHAnsi" w:hAnsiTheme="majorHAnsi" w:cstheme="majorHAnsi"/>
          <w:b/>
          <w:sz w:val="20"/>
          <w:szCs w:val="20"/>
        </w:rPr>
        <w:t>Perestroika</w:t>
      </w:r>
      <w:proofErr w:type="spellEnd"/>
      <w:r w:rsidR="00BC33AB" w:rsidRPr="00BC33AB">
        <w:rPr>
          <w:rFonts w:asciiTheme="majorHAnsi" w:hAnsiTheme="majorHAnsi" w:cstheme="majorHAnsi"/>
          <w:b/>
          <w:sz w:val="20"/>
          <w:szCs w:val="20"/>
        </w:rPr>
        <w:t xml:space="preserve">: The 1970s and the 1980s in Georgia, Armenia and </w:t>
      </w:r>
      <w:proofErr w:type="spellStart"/>
      <w:r w:rsidR="00BC33AB" w:rsidRPr="00BC33AB">
        <w:rPr>
          <w:rFonts w:asciiTheme="majorHAnsi" w:hAnsiTheme="majorHAnsi" w:cstheme="majorHAnsi"/>
          <w:b/>
          <w:sz w:val="20"/>
          <w:szCs w:val="20"/>
        </w:rPr>
        <w:t>Azerbaijan</w:t>
      </w:r>
      <w:proofErr w:type="spellEnd"/>
      <w:r w:rsidR="00BC33AB" w:rsidRPr="00BC33AB">
        <w:rPr>
          <w:rFonts w:asciiTheme="majorHAnsi" w:hAnsiTheme="majorHAnsi" w:cstheme="majorHAnsi"/>
          <w:b/>
          <w:sz w:val="20"/>
          <w:szCs w:val="20"/>
        </w:rPr>
        <w:t> »</w:t>
      </w:r>
      <w:r w:rsidR="00BC33AB">
        <w:rPr>
          <w:rFonts w:asciiTheme="majorHAnsi" w:hAnsiTheme="majorHAnsi" w:cstheme="majorHAnsi"/>
          <w:sz w:val="20"/>
          <w:szCs w:val="20"/>
        </w:rPr>
        <w:t xml:space="preserve"> de</w:t>
      </w:r>
      <w:r w:rsidR="00BC33AB" w:rsidRPr="00BC33AB">
        <w:rPr>
          <w:rFonts w:asciiTheme="majorHAnsi" w:hAnsiTheme="majorHAnsi" w:cstheme="majorHAnsi"/>
          <w:sz w:val="20"/>
          <w:szCs w:val="20"/>
        </w:rPr>
        <w:t xml:space="preserve"> la </w:t>
      </w:r>
      <w:r w:rsidR="00BC33AB" w:rsidRPr="00BC33AB">
        <w:rPr>
          <w:rFonts w:asciiTheme="majorHAnsi" w:hAnsiTheme="majorHAnsi" w:cstheme="majorHAnsi"/>
          <w:b/>
          <w:sz w:val="20"/>
          <w:szCs w:val="20"/>
        </w:rPr>
        <w:t>convention annuelle</w:t>
      </w:r>
      <w:r w:rsidR="00BC33AB">
        <w:rPr>
          <w:rFonts w:asciiTheme="majorHAnsi" w:hAnsiTheme="majorHAnsi" w:cstheme="majorHAnsi"/>
          <w:sz w:val="20"/>
          <w:szCs w:val="20"/>
        </w:rPr>
        <w:t xml:space="preserve"> </w:t>
      </w:r>
      <w:r w:rsidR="00BC33AB" w:rsidRPr="00BC33AB">
        <w:rPr>
          <w:rFonts w:asciiTheme="majorHAnsi" w:hAnsiTheme="majorHAnsi" w:cstheme="majorHAnsi"/>
          <w:i/>
          <w:sz w:val="20"/>
          <w:szCs w:val="20"/>
        </w:rPr>
        <w:t>Empires and Nations</w:t>
      </w:r>
      <w:r w:rsidR="00BC33AB" w:rsidRPr="00BC33AB">
        <w:rPr>
          <w:rFonts w:asciiTheme="majorHAnsi" w:hAnsiTheme="majorHAnsi" w:cstheme="majorHAnsi"/>
          <w:sz w:val="20"/>
          <w:szCs w:val="20"/>
        </w:rPr>
        <w:t xml:space="preserve"> </w:t>
      </w:r>
      <w:r w:rsidR="00BC33AB">
        <w:rPr>
          <w:rFonts w:asciiTheme="majorHAnsi" w:hAnsiTheme="majorHAnsi" w:cstheme="majorHAnsi"/>
          <w:sz w:val="20"/>
          <w:szCs w:val="20"/>
        </w:rPr>
        <w:t xml:space="preserve">(Sciences Po Paris, </w:t>
      </w:r>
      <w:r w:rsidR="00BC33AB" w:rsidRPr="00BC33AB">
        <w:rPr>
          <w:rFonts w:asciiTheme="majorHAnsi" w:hAnsiTheme="majorHAnsi" w:cstheme="majorHAnsi"/>
          <w:sz w:val="20"/>
          <w:szCs w:val="20"/>
        </w:rPr>
        <w:t>Association</w:t>
      </w:r>
      <w:r w:rsidR="00BC33AB">
        <w:rPr>
          <w:rFonts w:asciiTheme="majorHAnsi" w:hAnsiTheme="majorHAnsi" w:cstheme="majorHAnsi"/>
          <w:sz w:val="20"/>
          <w:szCs w:val="20"/>
        </w:rPr>
        <w:t xml:space="preserve"> for the </w:t>
      </w:r>
      <w:proofErr w:type="spellStart"/>
      <w:r w:rsidR="00BC33AB">
        <w:rPr>
          <w:rFonts w:asciiTheme="majorHAnsi" w:hAnsiTheme="majorHAnsi" w:cstheme="majorHAnsi"/>
          <w:sz w:val="20"/>
          <w:szCs w:val="20"/>
        </w:rPr>
        <w:t>Study</w:t>
      </w:r>
      <w:proofErr w:type="spellEnd"/>
      <w:r w:rsidR="00BC33AB">
        <w:rPr>
          <w:rFonts w:asciiTheme="majorHAnsi" w:hAnsiTheme="majorHAnsi" w:cstheme="majorHAnsi"/>
          <w:sz w:val="20"/>
          <w:szCs w:val="20"/>
        </w:rPr>
        <w:t xml:space="preserve"> of </w:t>
      </w:r>
      <w:proofErr w:type="spellStart"/>
      <w:r w:rsidR="00BC33AB">
        <w:rPr>
          <w:rFonts w:asciiTheme="majorHAnsi" w:hAnsiTheme="majorHAnsi" w:cstheme="majorHAnsi"/>
          <w:sz w:val="20"/>
          <w:szCs w:val="20"/>
        </w:rPr>
        <w:t>Nationalities</w:t>
      </w:r>
      <w:proofErr w:type="spellEnd"/>
      <w:r w:rsidR="00BC33AB" w:rsidRPr="00BC33AB">
        <w:rPr>
          <w:rFonts w:asciiTheme="majorHAnsi" w:hAnsiTheme="majorHAnsi" w:cstheme="majorHAnsi"/>
          <w:sz w:val="20"/>
          <w:szCs w:val="20"/>
        </w:rPr>
        <w:t xml:space="preserve"> (</w:t>
      </w:r>
      <w:r w:rsidR="00BC33AB">
        <w:rPr>
          <w:rFonts w:asciiTheme="majorHAnsi" w:hAnsiTheme="majorHAnsi" w:cstheme="majorHAnsi"/>
          <w:sz w:val="20"/>
          <w:szCs w:val="20"/>
        </w:rPr>
        <w:t xml:space="preserve">NY, USA)) </w:t>
      </w:r>
      <w:r w:rsidR="00BC33AB" w:rsidRPr="00BC33AB">
        <w:rPr>
          <w:rFonts w:asciiTheme="majorHAnsi" w:hAnsiTheme="majorHAnsi" w:cstheme="majorHAnsi"/>
          <w:sz w:val="20"/>
          <w:szCs w:val="20"/>
        </w:rPr>
        <w:t>des chercheurs travaillant sur l'Europe de l'Est et les a</w:t>
      </w:r>
      <w:r w:rsidR="00BC33AB">
        <w:rPr>
          <w:rFonts w:asciiTheme="majorHAnsi" w:hAnsiTheme="majorHAnsi" w:cstheme="majorHAnsi"/>
          <w:sz w:val="20"/>
          <w:szCs w:val="20"/>
        </w:rPr>
        <w:t xml:space="preserve">nciennes républiques de l'URSS qui a eu lieu à Paris du 3 au 5 juillet 2008. L’organisation de ce panel a reçu le soutien financier des </w:t>
      </w:r>
      <w:r w:rsidR="00BC33AB" w:rsidRPr="00BC33AB">
        <w:rPr>
          <w:rFonts w:asciiTheme="majorHAnsi" w:hAnsiTheme="majorHAnsi" w:cstheme="majorHAnsi"/>
          <w:sz w:val="20"/>
          <w:szCs w:val="20"/>
        </w:rPr>
        <w:t xml:space="preserve">ambassades de France de la région (Bakou, Tbilissi) et </w:t>
      </w:r>
      <w:r w:rsidR="00A45B8B">
        <w:rPr>
          <w:rFonts w:asciiTheme="majorHAnsi" w:hAnsiTheme="majorHAnsi" w:cstheme="majorHAnsi"/>
          <w:sz w:val="20"/>
          <w:szCs w:val="20"/>
        </w:rPr>
        <w:t xml:space="preserve">de </w:t>
      </w:r>
      <w:r w:rsidR="00BC33AB" w:rsidRPr="00BC33AB">
        <w:rPr>
          <w:rFonts w:asciiTheme="majorHAnsi" w:hAnsiTheme="majorHAnsi" w:cstheme="majorHAnsi"/>
          <w:sz w:val="20"/>
          <w:szCs w:val="20"/>
        </w:rPr>
        <w:t>l'Agence Nationale de la Recherche.</w:t>
      </w:r>
    </w:p>
    <w:p w:rsidR="004C00DC" w:rsidRPr="004C00DC" w:rsidRDefault="004C00DC" w:rsidP="00D90CE3">
      <w:pPr>
        <w:jc w:val="both"/>
        <w:rPr>
          <w:rFonts w:asciiTheme="majorHAnsi" w:hAnsiTheme="majorHAnsi" w:cstheme="majorHAnsi"/>
          <w:sz w:val="20"/>
          <w:szCs w:val="20"/>
        </w:rPr>
      </w:pPr>
      <w:r>
        <w:rPr>
          <w:rFonts w:asciiTheme="majorHAnsi" w:hAnsiTheme="majorHAnsi" w:cstheme="majorHAnsi"/>
          <w:sz w:val="20"/>
          <w:szCs w:val="20"/>
        </w:rPr>
        <w:lastRenderedPageBreak/>
        <w:t>Le second était une journée de rencontre à Istanbul le 7 octobre 2008 intitulée « </w:t>
      </w:r>
      <w:r w:rsidRPr="004C00DC">
        <w:rPr>
          <w:rFonts w:asciiTheme="majorHAnsi" w:hAnsiTheme="majorHAnsi" w:cstheme="majorHAnsi"/>
          <w:b/>
          <w:sz w:val="20"/>
          <w:szCs w:val="20"/>
        </w:rPr>
        <w:t>Lire le conflit russo-géorgien, penser l</w:t>
      </w:r>
      <w:r>
        <w:rPr>
          <w:rFonts w:asciiTheme="majorHAnsi" w:hAnsiTheme="majorHAnsi" w:cstheme="majorHAnsi"/>
          <w:b/>
          <w:sz w:val="20"/>
          <w:szCs w:val="20"/>
        </w:rPr>
        <w:t>a politique européenne régionale »</w:t>
      </w:r>
      <w:r w:rsidRPr="004C00DC">
        <w:rPr>
          <w:rFonts w:asciiTheme="majorHAnsi" w:hAnsiTheme="majorHAnsi" w:cstheme="majorHAnsi"/>
          <w:b/>
          <w:sz w:val="20"/>
          <w:szCs w:val="20"/>
        </w:rPr>
        <w:t xml:space="preserve"> (IFEA-Centre franco-russe de recherche en sciences humaines et sociales de Moscou)</w:t>
      </w:r>
      <w:r>
        <w:rPr>
          <w:rFonts w:asciiTheme="majorHAnsi" w:hAnsiTheme="majorHAnsi" w:cstheme="majorHAnsi"/>
          <w:sz w:val="20"/>
          <w:szCs w:val="20"/>
        </w:rPr>
        <w:t xml:space="preserve">, sous la responsabilité scientifique de Nora </w:t>
      </w:r>
      <w:proofErr w:type="spellStart"/>
      <w:r>
        <w:rPr>
          <w:rFonts w:asciiTheme="majorHAnsi" w:hAnsiTheme="majorHAnsi" w:cstheme="majorHAnsi"/>
          <w:sz w:val="20"/>
          <w:szCs w:val="20"/>
        </w:rPr>
        <w:t>Şeni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Thorniké</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Gordadzé</w:t>
      </w:r>
      <w:proofErr w:type="spellEnd"/>
      <w:r>
        <w:rPr>
          <w:rFonts w:asciiTheme="majorHAnsi" w:hAnsiTheme="majorHAnsi" w:cstheme="majorHAnsi"/>
          <w:sz w:val="20"/>
          <w:szCs w:val="20"/>
        </w:rPr>
        <w:t xml:space="preserve"> et Jean </w:t>
      </w:r>
      <w:proofErr w:type="spellStart"/>
      <w:r>
        <w:rPr>
          <w:rFonts w:asciiTheme="majorHAnsi" w:hAnsiTheme="majorHAnsi" w:cstheme="majorHAnsi"/>
          <w:sz w:val="20"/>
          <w:szCs w:val="20"/>
        </w:rPr>
        <w:t>Radvanyi</w:t>
      </w:r>
      <w:proofErr w:type="spellEnd"/>
    </w:p>
    <w:p w:rsidR="00BC33AB" w:rsidRPr="00BC33AB" w:rsidRDefault="00D90CE3" w:rsidP="00BC33AB">
      <w:pPr>
        <w:jc w:val="both"/>
        <w:rPr>
          <w:rFonts w:asciiTheme="majorHAnsi" w:hAnsiTheme="majorHAnsi" w:cstheme="majorHAnsi"/>
          <w:sz w:val="20"/>
          <w:szCs w:val="20"/>
          <w:lang w:val="tr-TR"/>
        </w:rPr>
      </w:pPr>
      <w:r w:rsidRPr="00BC33AB">
        <w:rPr>
          <w:rFonts w:asciiTheme="majorHAnsi" w:hAnsiTheme="majorHAnsi" w:cstheme="majorHAnsi"/>
          <w:sz w:val="20"/>
          <w:szCs w:val="20"/>
          <w:lang w:val="tr-TR"/>
        </w:rPr>
        <w:t xml:space="preserve">En tant que partenaire associé de l’ANR SUDSOV, </w:t>
      </w:r>
      <w:r w:rsidR="00BC33AB">
        <w:rPr>
          <w:rFonts w:asciiTheme="majorHAnsi" w:hAnsiTheme="majorHAnsi" w:cstheme="majorHAnsi"/>
          <w:sz w:val="20"/>
          <w:szCs w:val="20"/>
          <w:lang w:val="tr-TR"/>
        </w:rPr>
        <w:t>un</w:t>
      </w:r>
      <w:r w:rsidRPr="00BC33AB">
        <w:rPr>
          <w:rFonts w:asciiTheme="majorHAnsi" w:hAnsiTheme="majorHAnsi" w:cstheme="majorHAnsi"/>
          <w:sz w:val="20"/>
          <w:szCs w:val="20"/>
          <w:lang w:val="tr-TR"/>
        </w:rPr>
        <w:t xml:space="preserve"> </w:t>
      </w:r>
      <w:r w:rsidR="00BC33AB">
        <w:rPr>
          <w:rFonts w:asciiTheme="majorHAnsi" w:hAnsiTheme="majorHAnsi" w:cstheme="majorHAnsi"/>
          <w:b/>
          <w:sz w:val="20"/>
          <w:szCs w:val="20"/>
          <w:lang w:val="tr-TR"/>
        </w:rPr>
        <w:t>colloque</w:t>
      </w:r>
      <w:r w:rsidR="00BC33AB">
        <w:rPr>
          <w:rFonts w:asciiTheme="majorHAnsi" w:hAnsiTheme="majorHAnsi" w:cstheme="majorHAnsi"/>
          <w:sz w:val="20"/>
          <w:szCs w:val="20"/>
          <w:lang w:val="tr-TR"/>
        </w:rPr>
        <w:t xml:space="preserve"> international </w:t>
      </w:r>
      <w:r w:rsidR="00D04814">
        <w:rPr>
          <w:rFonts w:asciiTheme="majorHAnsi" w:hAnsiTheme="majorHAnsi" w:cstheme="majorHAnsi"/>
          <w:sz w:val="20"/>
          <w:szCs w:val="20"/>
          <w:lang w:val="tr-TR"/>
        </w:rPr>
        <w:t>“</w:t>
      </w:r>
      <w:r w:rsidR="00BC33AB" w:rsidRPr="00BC33AB">
        <w:rPr>
          <w:rFonts w:asciiTheme="majorHAnsi" w:hAnsiTheme="majorHAnsi" w:cstheme="majorHAnsi"/>
          <w:b/>
          <w:sz w:val="20"/>
          <w:szCs w:val="20"/>
          <w:lang w:val="tr-TR"/>
        </w:rPr>
        <w:t>Self Proclaimed and de facto States: Political Economy and Relations with</w:t>
      </w:r>
      <w:r w:rsidR="004C00DC">
        <w:rPr>
          <w:rFonts w:asciiTheme="majorHAnsi" w:hAnsiTheme="majorHAnsi" w:cstheme="majorHAnsi"/>
          <w:b/>
          <w:sz w:val="20"/>
          <w:szCs w:val="20"/>
          <w:lang w:val="tr-TR"/>
        </w:rPr>
        <w:t xml:space="preserve"> </w:t>
      </w:r>
      <w:r w:rsidR="00BC33AB" w:rsidRPr="00BC33AB">
        <w:rPr>
          <w:rFonts w:asciiTheme="majorHAnsi" w:hAnsiTheme="majorHAnsi" w:cstheme="majorHAnsi"/>
          <w:b/>
          <w:sz w:val="20"/>
          <w:szCs w:val="20"/>
          <w:lang w:val="tr-TR"/>
        </w:rPr>
        <w:t>Tutor Powers</w:t>
      </w:r>
      <w:r w:rsidR="00696955">
        <w:rPr>
          <w:rFonts w:asciiTheme="majorHAnsi" w:hAnsiTheme="majorHAnsi" w:cstheme="majorHAnsi"/>
          <w:b/>
          <w:sz w:val="20"/>
          <w:szCs w:val="20"/>
          <w:lang w:val="tr-TR"/>
        </w:rPr>
        <w:t>”</w:t>
      </w:r>
      <w:r w:rsidR="00BC33AB">
        <w:rPr>
          <w:rFonts w:asciiTheme="majorHAnsi" w:hAnsiTheme="majorHAnsi" w:cstheme="majorHAnsi"/>
          <w:sz w:val="20"/>
          <w:szCs w:val="20"/>
          <w:lang w:val="tr-TR"/>
        </w:rPr>
        <w:t xml:space="preserve"> (IFEA-Sciences Po-CERI) sous la responsabilité de Thorniké Gordadzé (IFEA) le 26 février 2010</w:t>
      </w:r>
      <w:r w:rsidR="004C00DC">
        <w:rPr>
          <w:rFonts w:asciiTheme="majorHAnsi" w:hAnsiTheme="majorHAnsi" w:cstheme="majorHAnsi"/>
          <w:sz w:val="20"/>
          <w:szCs w:val="20"/>
          <w:lang w:val="tr-TR"/>
        </w:rPr>
        <w:t xml:space="preserve"> à Paris</w:t>
      </w:r>
      <w:r w:rsidR="00BC33AB">
        <w:rPr>
          <w:rFonts w:asciiTheme="majorHAnsi" w:hAnsiTheme="majorHAnsi" w:cstheme="majorHAnsi"/>
          <w:sz w:val="20"/>
          <w:szCs w:val="20"/>
          <w:lang w:val="tr-TR"/>
        </w:rPr>
        <w:t>.</w:t>
      </w:r>
      <w:r w:rsidRPr="00BC33AB">
        <w:rPr>
          <w:rFonts w:asciiTheme="majorHAnsi" w:hAnsiTheme="majorHAnsi" w:cstheme="majorHAnsi"/>
          <w:sz w:val="20"/>
          <w:szCs w:val="20"/>
          <w:lang w:val="tr-TR"/>
        </w:rPr>
        <w:t xml:space="preserve"> </w:t>
      </w:r>
    </w:p>
    <w:p w:rsidR="00D90CE3" w:rsidRPr="00D90CE3" w:rsidRDefault="00D90CE3" w:rsidP="00D90CE3">
      <w:pPr>
        <w:jc w:val="both"/>
        <w:rPr>
          <w:rFonts w:asciiTheme="majorHAnsi" w:hAnsiTheme="majorHAnsi" w:cstheme="majorHAnsi"/>
          <w:sz w:val="20"/>
          <w:szCs w:val="20"/>
          <w:lang w:val="tr-TR"/>
        </w:rPr>
      </w:pPr>
      <w:r w:rsidRPr="00D90CE3">
        <w:rPr>
          <w:rFonts w:asciiTheme="majorHAnsi" w:hAnsiTheme="majorHAnsi" w:cstheme="majorHAnsi"/>
          <w:sz w:val="20"/>
          <w:szCs w:val="20"/>
          <w:lang w:val="tr-TR"/>
        </w:rPr>
        <w:t xml:space="preserve">Un </w:t>
      </w:r>
      <w:r w:rsidRPr="00C14045">
        <w:rPr>
          <w:rFonts w:asciiTheme="majorHAnsi" w:hAnsiTheme="majorHAnsi" w:cstheme="majorHAnsi"/>
          <w:b/>
          <w:sz w:val="20"/>
          <w:szCs w:val="20"/>
          <w:lang w:val="tr-TR"/>
        </w:rPr>
        <w:t>programme de recherche</w:t>
      </w:r>
      <w:r w:rsidR="00446B9D">
        <w:rPr>
          <w:rFonts w:asciiTheme="majorHAnsi" w:hAnsiTheme="majorHAnsi" w:cstheme="majorHAnsi"/>
          <w:sz w:val="20"/>
          <w:szCs w:val="20"/>
          <w:lang w:val="tr-TR"/>
        </w:rPr>
        <w:t xml:space="preserve"> élaboré par Thorniké G</w:t>
      </w:r>
      <w:r w:rsidRPr="00D90CE3">
        <w:rPr>
          <w:rFonts w:asciiTheme="majorHAnsi" w:hAnsiTheme="majorHAnsi" w:cstheme="majorHAnsi"/>
          <w:sz w:val="20"/>
          <w:szCs w:val="20"/>
          <w:lang w:val="tr-TR"/>
        </w:rPr>
        <w:t>ordadzé, Nora Seni et le professeur Seyfettin Gü</w:t>
      </w:r>
      <w:r w:rsidR="00FC6601">
        <w:rPr>
          <w:rFonts w:asciiTheme="majorHAnsi" w:hAnsiTheme="majorHAnsi" w:cstheme="majorHAnsi"/>
          <w:sz w:val="20"/>
          <w:szCs w:val="20"/>
          <w:lang w:val="tr-TR"/>
        </w:rPr>
        <w:t>rsel de l’Université Bahçesehir</w:t>
      </w:r>
      <w:r w:rsidRPr="00D90CE3">
        <w:rPr>
          <w:rFonts w:asciiTheme="majorHAnsi" w:hAnsiTheme="majorHAnsi" w:cstheme="majorHAnsi"/>
          <w:sz w:val="20"/>
          <w:szCs w:val="20"/>
          <w:lang w:val="tr-TR"/>
        </w:rPr>
        <w:t xml:space="preserve"> sur les relations turco-russes n’a pu être déposé dû au départ fin 2010 de M.</w:t>
      </w:r>
      <w:r w:rsidR="00446B9D">
        <w:rPr>
          <w:rFonts w:asciiTheme="majorHAnsi" w:hAnsiTheme="majorHAnsi" w:cstheme="majorHAnsi"/>
          <w:sz w:val="20"/>
          <w:szCs w:val="20"/>
          <w:lang w:val="tr-TR"/>
        </w:rPr>
        <w:t xml:space="preserve"> G</w:t>
      </w:r>
      <w:r w:rsidR="00FC6601">
        <w:rPr>
          <w:rFonts w:asciiTheme="majorHAnsi" w:hAnsiTheme="majorHAnsi" w:cstheme="majorHAnsi"/>
          <w:sz w:val="20"/>
          <w:szCs w:val="20"/>
          <w:lang w:val="tr-TR"/>
        </w:rPr>
        <w:t xml:space="preserve">ordadzé promu Vice </w:t>
      </w:r>
      <w:r w:rsidRPr="00D90CE3">
        <w:rPr>
          <w:rFonts w:asciiTheme="majorHAnsi" w:hAnsiTheme="majorHAnsi" w:cstheme="majorHAnsi"/>
          <w:sz w:val="20"/>
          <w:szCs w:val="20"/>
          <w:lang w:val="tr-TR"/>
        </w:rPr>
        <w:t>Minist</w:t>
      </w:r>
      <w:r w:rsidR="00FC6601">
        <w:rPr>
          <w:rFonts w:asciiTheme="majorHAnsi" w:hAnsiTheme="majorHAnsi" w:cstheme="majorHAnsi"/>
          <w:sz w:val="20"/>
          <w:szCs w:val="20"/>
          <w:lang w:val="tr-TR"/>
        </w:rPr>
        <w:t>re des affaires étrangères en Gé</w:t>
      </w:r>
      <w:r w:rsidRPr="00D90CE3">
        <w:rPr>
          <w:rFonts w:asciiTheme="majorHAnsi" w:hAnsiTheme="majorHAnsi" w:cstheme="majorHAnsi"/>
          <w:sz w:val="20"/>
          <w:szCs w:val="20"/>
          <w:lang w:val="tr-TR"/>
        </w:rPr>
        <w:t>orgie. Resté vacant depuis, l’Observatoire du Caucase accueille un nouveau pensionnaire scientifique à l’automne 2011.</w:t>
      </w:r>
    </w:p>
    <w:p w:rsidR="00D90CE3" w:rsidRDefault="00D90CE3" w:rsidP="00D90CE3">
      <w:pPr>
        <w:jc w:val="both"/>
        <w:rPr>
          <w:rStyle w:val="Titre1Car"/>
        </w:rPr>
      </w:pPr>
      <w:bookmarkStart w:id="5" w:name="_Toc298948293"/>
      <w:r w:rsidRPr="00651BF8">
        <w:rPr>
          <w:rStyle w:val="Titre1Car"/>
        </w:rPr>
        <w:t>Observat</w:t>
      </w:r>
      <w:r>
        <w:rPr>
          <w:rStyle w:val="Titre1Car"/>
        </w:rPr>
        <w:t>oire de la vie politique turque</w:t>
      </w:r>
      <w:bookmarkEnd w:id="5"/>
    </w:p>
    <w:p w:rsidR="00462214" w:rsidRPr="00462214" w:rsidRDefault="00462214" w:rsidP="00D90CE3">
      <w:pPr>
        <w:pStyle w:val="Paragraphedeliste"/>
        <w:numPr>
          <w:ilvl w:val="0"/>
          <w:numId w:val="16"/>
        </w:numPr>
        <w:jc w:val="both"/>
        <w:rPr>
          <w:rFonts w:asciiTheme="majorHAnsi" w:hAnsiTheme="majorHAnsi" w:cstheme="majorHAnsi"/>
          <w:sz w:val="20"/>
          <w:szCs w:val="20"/>
          <w:lang w:val="tr-TR"/>
        </w:rPr>
      </w:pPr>
      <w:hyperlink r:id="rId11" w:history="1">
        <w:r w:rsidRPr="00462214">
          <w:rPr>
            <w:rStyle w:val="Lienhypertexte"/>
            <w:rFonts w:asciiTheme="majorHAnsi" w:hAnsiTheme="majorHAnsi" w:cstheme="majorHAnsi"/>
            <w:sz w:val="20"/>
            <w:szCs w:val="20"/>
            <w:lang w:val="tr-TR"/>
          </w:rPr>
          <w:t>http://ovipot.hypotheses.org</w:t>
        </w:r>
      </w:hyperlink>
    </w:p>
    <w:p w:rsidR="00D90CE3" w:rsidRPr="00D90CE3" w:rsidRDefault="00D90CE3" w:rsidP="00D90CE3">
      <w:pPr>
        <w:jc w:val="both"/>
        <w:rPr>
          <w:rFonts w:asciiTheme="majorHAnsi" w:eastAsiaTheme="majorEastAsia" w:hAnsiTheme="majorHAnsi" w:cstheme="majorHAnsi"/>
          <w:b/>
          <w:bCs/>
          <w:color w:val="365F91" w:themeColor="accent1" w:themeShade="BF"/>
          <w:sz w:val="20"/>
          <w:szCs w:val="20"/>
        </w:rPr>
      </w:pPr>
      <w:r w:rsidRPr="00D90CE3">
        <w:rPr>
          <w:rFonts w:asciiTheme="majorHAnsi" w:hAnsiTheme="majorHAnsi" w:cstheme="majorHAnsi"/>
          <w:sz w:val="20"/>
          <w:szCs w:val="20"/>
          <w:lang w:val="tr-TR"/>
        </w:rPr>
        <w:t xml:space="preserve">Menant des recherches sur la Turquie contemporaine l’OVIPOT forme à la recherche en assurant le séminaire </w:t>
      </w:r>
      <w:r w:rsidRPr="00D90CE3">
        <w:rPr>
          <w:rFonts w:asciiTheme="majorHAnsi" w:hAnsiTheme="majorHAnsi" w:cstheme="majorHAnsi"/>
          <w:i/>
          <w:sz w:val="20"/>
          <w:szCs w:val="20"/>
          <w:lang w:val="tr-TR"/>
        </w:rPr>
        <w:t>Turquie contemporaine</w:t>
      </w:r>
      <w:r w:rsidRPr="00D90CE3">
        <w:rPr>
          <w:rFonts w:asciiTheme="majorHAnsi" w:hAnsiTheme="majorHAnsi" w:cstheme="majorHAnsi"/>
          <w:sz w:val="20"/>
          <w:szCs w:val="20"/>
          <w:lang w:val="tr-TR"/>
        </w:rPr>
        <w:t xml:space="preserve"> destiné aux étudiants en mobilité ERA</w:t>
      </w:r>
      <w:r w:rsidR="009644F4">
        <w:rPr>
          <w:rFonts w:asciiTheme="majorHAnsi" w:hAnsiTheme="majorHAnsi" w:cstheme="majorHAnsi"/>
          <w:sz w:val="20"/>
          <w:szCs w:val="20"/>
          <w:lang w:val="tr-TR"/>
        </w:rPr>
        <w:t xml:space="preserve">SMUS-SOCRATES et constitue une </w:t>
      </w:r>
      <w:r w:rsidRPr="00D90CE3">
        <w:rPr>
          <w:rFonts w:asciiTheme="majorHAnsi" w:hAnsiTheme="majorHAnsi" w:cstheme="majorHAnsi"/>
          <w:sz w:val="20"/>
          <w:szCs w:val="20"/>
          <w:lang w:val="tr-TR"/>
        </w:rPr>
        <w:t>structure d’encadrement des étudiants frança</w:t>
      </w:r>
      <w:r w:rsidR="00E01544">
        <w:rPr>
          <w:rFonts w:asciiTheme="majorHAnsi" w:hAnsiTheme="majorHAnsi" w:cstheme="majorHAnsi"/>
          <w:sz w:val="20"/>
          <w:szCs w:val="20"/>
          <w:lang w:val="tr-TR"/>
        </w:rPr>
        <w:t xml:space="preserve">is et européens en Turquie, en </w:t>
      </w:r>
      <w:r w:rsidRPr="00D90CE3">
        <w:rPr>
          <w:rFonts w:asciiTheme="majorHAnsi" w:hAnsiTheme="majorHAnsi" w:cstheme="majorHAnsi"/>
          <w:sz w:val="20"/>
          <w:szCs w:val="20"/>
          <w:lang w:val="tr-TR"/>
        </w:rPr>
        <w:t>master et en doctorat.</w:t>
      </w:r>
    </w:p>
    <w:p w:rsidR="00D90CE3" w:rsidRPr="00E01544" w:rsidRDefault="00D90CE3" w:rsidP="00E01544">
      <w:pPr>
        <w:jc w:val="both"/>
        <w:rPr>
          <w:rFonts w:asciiTheme="majorHAnsi" w:hAnsiTheme="majorHAnsi" w:cstheme="majorHAnsi"/>
          <w:sz w:val="20"/>
          <w:szCs w:val="20"/>
          <w:lang w:val="tr-TR"/>
        </w:rPr>
      </w:pPr>
      <w:r w:rsidRPr="00D90CE3">
        <w:rPr>
          <w:rFonts w:asciiTheme="majorHAnsi" w:hAnsiTheme="majorHAnsi" w:cstheme="majorHAnsi"/>
          <w:sz w:val="20"/>
          <w:szCs w:val="20"/>
          <w:lang w:val="tr-TR"/>
        </w:rPr>
        <w:t>Créé en 2007 le</w:t>
      </w:r>
      <w:r w:rsidRPr="00D90CE3">
        <w:rPr>
          <w:rFonts w:asciiTheme="majorHAnsi" w:hAnsiTheme="majorHAnsi" w:cstheme="majorHAnsi"/>
          <w:i/>
          <w:sz w:val="20"/>
          <w:szCs w:val="20"/>
          <w:lang w:val="tr-TR"/>
        </w:rPr>
        <w:t xml:space="preserve"> blog</w:t>
      </w:r>
      <w:r w:rsidRPr="00D90CE3">
        <w:rPr>
          <w:rFonts w:asciiTheme="majorHAnsi" w:hAnsiTheme="majorHAnsi" w:cstheme="majorHAnsi"/>
          <w:sz w:val="20"/>
          <w:szCs w:val="20"/>
          <w:lang w:val="tr-TR"/>
        </w:rPr>
        <w:t xml:space="preserve"> de l’OVIPOT s’est rapidement imposé auprès du public scientifique et journalistique. Très réactif, il est riche de plus de 600 articles et enregistre en moyenne 350 visites quotidiennes.</w:t>
      </w:r>
    </w:p>
    <w:p w:rsidR="006F229A" w:rsidRPr="008B3C06" w:rsidRDefault="006F229A" w:rsidP="006F229A">
      <w:pPr>
        <w:pStyle w:val="Titre1"/>
      </w:pPr>
      <w:bookmarkStart w:id="6" w:name="_Toc298948294"/>
      <w:r w:rsidRPr="008B3C06">
        <w:t>Coopération avec les universités françaises</w:t>
      </w:r>
      <w:bookmarkEnd w:id="6"/>
    </w:p>
    <w:p w:rsidR="006F229A" w:rsidRPr="008B3C06" w:rsidRDefault="006F229A" w:rsidP="00CE2C9C">
      <w:pPr>
        <w:spacing w:after="0"/>
        <w:jc w:val="both"/>
        <w:rPr>
          <w:rFonts w:asciiTheme="majorHAnsi" w:hAnsiTheme="majorHAnsi" w:cstheme="majorHAnsi"/>
          <w:sz w:val="20"/>
          <w:szCs w:val="20"/>
        </w:rPr>
      </w:pPr>
      <w:r w:rsidRPr="008B3C06">
        <w:rPr>
          <w:rFonts w:asciiTheme="majorHAnsi" w:hAnsiTheme="majorHAnsi" w:cstheme="majorHAnsi"/>
          <w:sz w:val="20"/>
          <w:szCs w:val="20"/>
        </w:rPr>
        <w:t>L’IFEA entretient depuis de nombreuses années des relations fructueuses avec les institutions suivantes :</w:t>
      </w:r>
    </w:p>
    <w:p w:rsidR="006F229A" w:rsidRPr="008B3C06" w:rsidRDefault="006F229A" w:rsidP="006F229A">
      <w:pPr>
        <w:spacing w:after="0"/>
        <w:jc w:val="both"/>
        <w:rPr>
          <w:rFonts w:asciiTheme="majorHAnsi" w:hAnsiTheme="majorHAnsi" w:cstheme="majorHAnsi"/>
        </w:rPr>
      </w:pPr>
      <w:r w:rsidRPr="008B3C06">
        <w:rPr>
          <w:rFonts w:asciiTheme="majorHAnsi" w:hAnsiTheme="majorHAnsi" w:cstheme="majorHAnsi"/>
          <w:sz w:val="20"/>
          <w:szCs w:val="20"/>
        </w:rPr>
        <w:t>L’EPHE ; l’</w:t>
      </w:r>
      <w:r w:rsidRPr="008B3C06">
        <w:rPr>
          <w:rFonts w:asciiTheme="majorHAnsi" w:hAnsiTheme="majorHAnsi" w:cstheme="majorHAnsi"/>
          <w:sz w:val="20"/>
          <w:szCs w:val="20"/>
          <w:lang w:eastAsia="tr-TR"/>
        </w:rPr>
        <w:t xml:space="preserve">Institut </w:t>
      </w:r>
      <w:proofErr w:type="spellStart"/>
      <w:r w:rsidRPr="008B3C06">
        <w:rPr>
          <w:rFonts w:asciiTheme="majorHAnsi" w:hAnsiTheme="majorHAnsi" w:cstheme="majorHAnsi"/>
          <w:sz w:val="20"/>
          <w:szCs w:val="20"/>
          <w:lang w:eastAsia="tr-TR"/>
        </w:rPr>
        <w:t>Ausonius</w:t>
      </w:r>
      <w:proofErr w:type="spellEnd"/>
      <w:r w:rsidRPr="008B3C06">
        <w:rPr>
          <w:rFonts w:asciiTheme="majorHAnsi" w:hAnsiTheme="majorHAnsi" w:cstheme="majorHAnsi"/>
          <w:sz w:val="20"/>
          <w:szCs w:val="20"/>
          <w:lang w:eastAsia="tr-TR"/>
        </w:rPr>
        <w:t xml:space="preserve"> (CNRS-Bordeaux, </w:t>
      </w:r>
      <w:r w:rsidR="002A63F6" w:rsidRPr="008B3C06">
        <w:rPr>
          <w:rFonts w:asciiTheme="majorHAnsi" w:hAnsiTheme="majorHAnsi" w:cstheme="majorHAnsi"/>
          <w:sz w:val="20"/>
          <w:szCs w:val="20"/>
          <w:lang w:eastAsia="tr-TR"/>
        </w:rPr>
        <w:t>UMR 5607</w:t>
      </w:r>
      <w:r w:rsidRPr="008B3C06">
        <w:rPr>
          <w:rFonts w:asciiTheme="majorHAnsi" w:hAnsiTheme="majorHAnsi" w:cstheme="majorHAnsi"/>
          <w:sz w:val="20"/>
          <w:szCs w:val="20"/>
          <w:lang w:eastAsia="tr-TR"/>
        </w:rPr>
        <w:t>)</w:t>
      </w:r>
      <w:r w:rsidR="002A63F6" w:rsidRPr="008B3C06">
        <w:rPr>
          <w:rFonts w:asciiTheme="majorHAnsi" w:hAnsiTheme="majorHAnsi" w:cstheme="majorHAnsi"/>
          <w:sz w:val="20"/>
          <w:szCs w:val="20"/>
          <w:lang w:eastAsia="tr-TR"/>
        </w:rPr>
        <w:t xml:space="preserve"> </w:t>
      </w:r>
      <w:r w:rsidRPr="008B3C06">
        <w:rPr>
          <w:rFonts w:asciiTheme="majorHAnsi" w:hAnsiTheme="majorHAnsi" w:cstheme="majorHAnsi"/>
          <w:sz w:val="20"/>
          <w:szCs w:val="20"/>
          <w:lang w:eastAsia="tr-TR"/>
        </w:rPr>
        <w:t xml:space="preserve">; l’École française d’Athènes ; </w:t>
      </w:r>
      <w:r w:rsidRPr="008B3C06">
        <w:rPr>
          <w:rFonts w:asciiTheme="majorHAnsi" w:hAnsiTheme="majorHAnsi" w:cstheme="majorHAnsi"/>
          <w:sz w:val="20"/>
          <w:szCs w:val="20"/>
        </w:rPr>
        <w:t xml:space="preserve">le Musée du Louvre ; CETOBAC-EHESS ; l’IEP de Paris ; l’Institut français des relations internationales ; l’Institut d’études politiques de Grenoble ; l’Université Paris IV ; l’Institut français d’urbanisme ; le Musée d’art et d’histoire du judaïsme (MAHJ, Paris) ; l’ESSEC Business </w:t>
      </w:r>
      <w:proofErr w:type="spellStart"/>
      <w:r w:rsidRPr="008B3C06">
        <w:rPr>
          <w:rFonts w:asciiTheme="majorHAnsi" w:hAnsiTheme="majorHAnsi" w:cstheme="majorHAnsi"/>
          <w:sz w:val="20"/>
          <w:szCs w:val="20"/>
        </w:rPr>
        <w:t>School</w:t>
      </w:r>
      <w:proofErr w:type="spellEnd"/>
      <w:r w:rsidRPr="008B3C06">
        <w:rPr>
          <w:rFonts w:asciiTheme="majorHAnsi" w:hAnsiTheme="majorHAnsi" w:cstheme="majorHAnsi"/>
          <w:sz w:val="20"/>
          <w:szCs w:val="20"/>
        </w:rPr>
        <w:t xml:space="preserve"> ; l’Office franco-allemand pour la jeunesse, la Maison méditerranéenne des sciences de l’Homme ; le Centre culturel </w:t>
      </w:r>
      <w:proofErr w:type="spellStart"/>
      <w:r w:rsidRPr="008B3C06">
        <w:rPr>
          <w:rFonts w:asciiTheme="majorHAnsi" w:hAnsiTheme="majorHAnsi" w:cstheme="majorHAnsi"/>
          <w:sz w:val="20"/>
          <w:szCs w:val="20"/>
        </w:rPr>
        <w:t>Calouste</w:t>
      </w:r>
      <w:proofErr w:type="spellEnd"/>
      <w:r w:rsidRPr="008B3C06">
        <w:rPr>
          <w:rFonts w:asciiTheme="majorHAnsi" w:hAnsiTheme="majorHAnsi" w:cstheme="majorHAnsi"/>
          <w:sz w:val="20"/>
          <w:szCs w:val="20"/>
        </w:rPr>
        <w:t xml:space="preserve"> Gulbenkian.</w:t>
      </w:r>
      <w:r w:rsidRPr="008B3C06">
        <w:rPr>
          <w:rFonts w:asciiTheme="majorHAnsi" w:hAnsiTheme="majorHAnsi" w:cstheme="majorHAnsi"/>
        </w:rPr>
        <w:t xml:space="preserve"> </w:t>
      </w:r>
    </w:p>
    <w:p w:rsidR="006F229A" w:rsidRPr="008B3C06" w:rsidRDefault="006F229A" w:rsidP="006F229A">
      <w:pPr>
        <w:spacing w:after="0"/>
        <w:jc w:val="both"/>
        <w:rPr>
          <w:rFonts w:asciiTheme="majorHAnsi" w:hAnsiTheme="majorHAnsi" w:cstheme="majorHAnsi"/>
        </w:rPr>
      </w:pPr>
    </w:p>
    <w:p w:rsidR="006F229A" w:rsidRPr="008B3C06" w:rsidRDefault="006F229A" w:rsidP="006F229A">
      <w:pPr>
        <w:spacing w:after="0"/>
        <w:jc w:val="both"/>
        <w:rPr>
          <w:sz w:val="20"/>
          <w:szCs w:val="20"/>
        </w:rPr>
      </w:pPr>
      <w:r w:rsidRPr="008B3C06">
        <w:rPr>
          <w:rFonts w:asciiTheme="majorHAnsi" w:hAnsiTheme="majorHAnsi" w:cstheme="majorHAnsi"/>
          <w:sz w:val="20"/>
          <w:szCs w:val="20"/>
        </w:rPr>
        <w:t xml:space="preserve">Ces partenariats se traduisent par l’organisation de </w:t>
      </w:r>
      <w:r w:rsidRPr="008B3C06">
        <w:rPr>
          <w:rFonts w:asciiTheme="majorHAnsi" w:hAnsiTheme="majorHAnsi" w:cstheme="majorHAnsi"/>
          <w:b/>
          <w:sz w:val="20"/>
          <w:szCs w:val="20"/>
        </w:rPr>
        <w:t>manifestations scientifiques conjointes</w:t>
      </w:r>
      <w:r w:rsidRPr="008B3C06">
        <w:rPr>
          <w:rFonts w:asciiTheme="majorHAnsi" w:hAnsiTheme="majorHAnsi" w:cstheme="majorHAnsi"/>
          <w:sz w:val="20"/>
          <w:szCs w:val="20"/>
        </w:rPr>
        <w:t>, colloques, ateliers et journées d’étude ; la signature de conventions faisant de l’IFEA une structure d’</w:t>
      </w:r>
      <w:r w:rsidRPr="008B3C06">
        <w:rPr>
          <w:rFonts w:asciiTheme="majorHAnsi" w:hAnsiTheme="majorHAnsi" w:cstheme="majorHAnsi"/>
          <w:b/>
          <w:sz w:val="20"/>
          <w:szCs w:val="20"/>
        </w:rPr>
        <w:t>accueil</w:t>
      </w:r>
      <w:r w:rsidRPr="008B3C06">
        <w:rPr>
          <w:rFonts w:asciiTheme="majorHAnsi" w:hAnsiTheme="majorHAnsi" w:cstheme="majorHAnsi"/>
          <w:sz w:val="20"/>
          <w:szCs w:val="20"/>
        </w:rPr>
        <w:t xml:space="preserve"> des étudiants dans le cadre de leur cursus et des projets de </w:t>
      </w:r>
      <w:r w:rsidRPr="008B3C06">
        <w:rPr>
          <w:rFonts w:asciiTheme="majorHAnsi" w:hAnsiTheme="majorHAnsi" w:cstheme="majorHAnsi"/>
          <w:b/>
          <w:sz w:val="20"/>
          <w:szCs w:val="20"/>
        </w:rPr>
        <w:t>publications</w:t>
      </w:r>
      <w:r w:rsidRPr="008B3C06">
        <w:rPr>
          <w:rFonts w:asciiTheme="majorHAnsi" w:hAnsiTheme="majorHAnsi" w:cstheme="majorHAnsi"/>
          <w:sz w:val="20"/>
          <w:szCs w:val="20"/>
        </w:rPr>
        <w:t>.</w:t>
      </w:r>
      <w:r w:rsidR="002556B0" w:rsidRPr="008B3C06">
        <w:rPr>
          <w:rFonts w:asciiTheme="majorHAnsi" w:hAnsiTheme="majorHAnsi" w:cstheme="majorHAnsi"/>
          <w:sz w:val="20"/>
          <w:szCs w:val="20"/>
        </w:rPr>
        <w:t xml:space="preserve"> La liste des publications </w:t>
      </w:r>
      <w:r w:rsidR="00D80077">
        <w:rPr>
          <w:rFonts w:asciiTheme="majorHAnsi" w:hAnsiTheme="majorHAnsi" w:cstheme="majorHAnsi"/>
          <w:sz w:val="20"/>
          <w:szCs w:val="20"/>
        </w:rPr>
        <w:t xml:space="preserve">en annexe et les projets </w:t>
      </w:r>
      <w:r w:rsidR="002556B0" w:rsidRPr="008B3C06">
        <w:rPr>
          <w:rFonts w:asciiTheme="majorHAnsi" w:hAnsiTheme="majorHAnsi" w:cstheme="majorHAnsi"/>
          <w:sz w:val="20"/>
          <w:szCs w:val="20"/>
        </w:rPr>
        <w:t>annoncés au fil du présent rapport en sont le témoignage direct.</w:t>
      </w:r>
      <w:r w:rsidR="002556B0" w:rsidRPr="008B3C06">
        <w:rPr>
          <w:sz w:val="20"/>
          <w:szCs w:val="20"/>
        </w:rPr>
        <w:t xml:space="preserve"> </w:t>
      </w:r>
    </w:p>
    <w:p w:rsidR="006F229A" w:rsidRPr="008B3C06" w:rsidRDefault="006F229A" w:rsidP="006F229A">
      <w:pPr>
        <w:pStyle w:val="Titre1"/>
      </w:pPr>
      <w:bookmarkStart w:id="7" w:name="_Toc298948295"/>
      <w:r w:rsidRPr="008B3C06">
        <w:t>Coopérations avec les universités et la société turques</w:t>
      </w:r>
      <w:bookmarkEnd w:id="7"/>
    </w:p>
    <w:p w:rsidR="006F229A" w:rsidRPr="008B3C06" w:rsidRDefault="006F229A" w:rsidP="006F229A">
      <w:pPr>
        <w:jc w:val="both"/>
        <w:rPr>
          <w:rFonts w:asciiTheme="majorHAnsi" w:hAnsiTheme="majorHAnsi" w:cstheme="majorHAnsi"/>
          <w:sz w:val="20"/>
          <w:szCs w:val="20"/>
        </w:rPr>
      </w:pPr>
      <w:r w:rsidRPr="008B3C06">
        <w:rPr>
          <w:rFonts w:asciiTheme="majorHAnsi" w:hAnsiTheme="majorHAnsi" w:cstheme="majorHAnsi"/>
          <w:sz w:val="20"/>
          <w:szCs w:val="20"/>
        </w:rPr>
        <w:t>Les mêmes dynamiques d’échange des savoirs et de coopération institutionnelle sont à l’œuvre envers les partenaires turcs. L’IFEA, centre de recherche français implanté en Turquie, se positionne en tant que relais vers le monde universitaire et de la recherche en France. Depui</w:t>
      </w:r>
      <w:r w:rsidR="00962389" w:rsidRPr="008B3C06">
        <w:rPr>
          <w:rFonts w:asciiTheme="majorHAnsi" w:hAnsiTheme="majorHAnsi" w:cstheme="majorHAnsi"/>
          <w:sz w:val="20"/>
          <w:szCs w:val="20"/>
        </w:rPr>
        <w:t xml:space="preserve">s le début </w:t>
      </w:r>
      <w:r w:rsidRPr="008B3C06">
        <w:rPr>
          <w:rFonts w:asciiTheme="majorHAnsi" w:hAnsiTheme="majorHAnsi" w:cstheme="majorHAnsi"/>
          <w:sz w:val="20"/>
          <w:szCs w:val="20"/>
        </w:rPr>
        <w:t>2011 la direction de l’IFEA a multiplié les contacts avec les autorités dirigea</w:t>
      </w:r>
      <w:r w:rsidR="00A66224" w:rsidRPr="008B3C06">
        <w:rPr>
          <w:rFonts w:asciiTheme="majorHAnsi" w:hAnsiTheme="majorHAnsi" w:cstheme="majorHAnsi"/>
          <w:sz w:val="20"/>
          <w:szCs w:val="20"/>
        </w:rPr>
        <w:t xml:space="preserve">ntes (recteurs et doyens) des </w:t>
      </w:r>
      <w:r w:rsidRPr="008B3C06">
        <w:rPr>
          <w:rFonts w:asciiTheme="majorHAnsi" w:hAnsiTheme="majorHAnsi" w:cstheme="majorHAnsi"/>
          <w:sz w:val="20"/>
          <w:szCs w:val="20"/>
        </w:rPr>
        <w:t>universités stambouliotes et de province afin d’approfondir et de rendre pérennes les partenariats établis avec ces établiss</w:t>
      </w:r>
      <w:r w:rsidR="00177E9E">
        <w:rPr>
          <w:rFonts w:asciiTheme="majorHAnsi" w:hAnsiTheme="majorHAnsi" w:cstheme="majorHAnsi"/>
          <w:sz w:val="20"/>
          <w:szCs w:val="20"/>
        </w:rPr>
        <w:t>e</w:t>
      </w:r>
      <w:r w:rsidRPr="008B3C06">
        <w:rPr>
          <w:rFonts w:asciiTheme="majorHAnsi" w:hAnsiTheme="majorHAnsi" w:cstheme="majorHAnsi"/>
          <w:sz w:val="20"/>
          <w:szCs w:val="20"/>
        </w:rPr>
        <w:t>ment et</w:t>
      </w:r>
      <w:r w:rsidR="00A66224" w:rsidRPr="008B3C06">
        <w:rPr>
          <w:rFonts w:asciiTheme="majorHAnsi" w:hAnsiTheme="majorHAnsi" w:cstheme="majorHAnsi"/>
          <w:sz w:val="20"/>
          <w:szCs w:val="20"/>
        </w:rPr>
        <w:t xml:space="preserve"> ceci par le projet de créer</w:t>
      </w:r>
      <w:r w:rsidRPr="008B3C06">
        <w:rPr>
          <w:rFonts w:asciiTheme="majorHAnsi" w:hAnsiTheme="majorHAnsi" w:cstheme="majorHAnsi"/>
          <w:sz w:val="20"/>
          <w:szCs w:val="20"/>
        </w:rPr>
        <w:t>, de développer des masters et des programmes de recherche communs. Ces projets en cours d’élaboration devraient</w:t>
      </w:r>
      <w:r w:rsidR="004E5536" w:rsidRPr="008B3C06">
        <w:rPr>
          <w:rFonts w:asciiTheme="majorHAnsi" w:hAnsiTheme="majorHAnsi" w:cstheme="majorHAnsi"/>
          <w:sz w:val="20"/>
          <w:szCs w:val="20"/>
        </w:rPr>
        <w:t xml:space="preserve"> pouvoir déboucher sur des conventions/contrats entre l’IFEA et des universités d’Istanbul (Université </w:t>
      </w:r>
      <w:proofErr w:type="spellStart"/>
      <w:r w:rsidR="004E5536" w:rsidRPr="008B3C06">
        <w:rPr>
          <w:rFonts w:asciiTheme="majorHAnsi" w:hAnsiTheme="majorHAnsi" w:cstheme="majorHAnsi"/>
          <w:sz w:val="20"/>
          <w:szCs w:val="20"/>
        </w:rPr>
        <w:t>Bahçesehir</w:t>
      </w:r>
      <w:proofErr w:type="spellEnd"/>
      <w:r w:rsidR="004E5536" w:rsidRPr="008B3C06">
        <w:rPr>
          <w:rFonts w:asciiTheme="majorHAnsi" w:hAnsiTheme="majorHAnsi" w:cstheme="majorHAnsi"/>
          <w:sz w:val="20"/>
          <w:szCs w:val="20"/>
        </w:rPr>
        <w:t>), et d’Izmir (Univers</w:t>
      </w:r>
      <w:r w:rsidR="00A66224" w:rsidRPr="008B3C06">
        <w:rPr>
          <w:rFonts w:asciiTheme="majorHAnsi" w:hAnsiTheme="majorHAnsi" w:cstheme="majorHAnsi"/>
          <w:sz w:val="20"/>
          <w:szCs w:val="20"/>
        </w:rPr>
        <w:t xml:space="preserve">ité 9 </w:t>
      </w:r>
      <w:proofErr w:type="spellStart"/>
      <w:r w:rsidR="00A66224" w:rsidRPr="008B3C06">
        <w:rPr>
          <w:rFonts w:asciiTheme="majorHAnsi" w:hAnsiTheme="majorHAnsi" w:cstheme="majorHAnsi"/>
          <w:sz w:val="20"/>
          <w:szCs w:val="20"/>
        </w:rPr>
        <w:t>Eylül</w:t>
      </w:r>
      <w:proofErr w:type="spellEnd"/>
      <w:r w:rsidR="00A66224" w:rsidRPr="008B3C06">
        <w:rPr>
          <w:rFonts w:asciiTheme="majorHAnsi" w:hAnsiTheme="majorHAnsi" w:cstheme="majorHAnsi"/>
          <w:sz w:val="20"/>
          <w:szCs w:val="20"/>
        </w:rPr>
        <w:t xml:space="preserve"> et/ou Université </w:t>
      </w:r>
      <w:proofErr w:type="spellStart"/>
      <w:r w:rsidR="00A66224" w:rsidRPr="008B3C06">
        <w:rPr>
          <w:rFonts w:asciiTheme="majorHAnsi" w:hAnsiTheme="majorHAnsi" w:cstheme="majorHAnsi"/>
          <w:sz w:val="20"/>
          <w:szCs w:val="20"/>
        </w:rPr>
        <w:t>Yaş</w:t>
      </w:r>
      <w:r w:rsidR="004E5536" w:rsidRPr="008B3C06">
        <w:rPr>
          <w:rFonts w:asciiTheme="majorHAnsi" w:hAnsiTheme="majorHAnsi" w:cstheme="majorHAnsi"/>
          <w:sz w:val="20"/>
          <w:szCs w:val="20"/>
        </w:rPr>
        <w:t>ar</w:t>
      </w:r>
      <w:proofErr w:type="spellEnd"/>
      <w:r w:rsidR="004E5536" w:rsidRPr="008B3C06">
        <w:rPr>
          <w:rFonts w:asciiTheme="majorHAnsi" w:hAnsiTheme="majorHAnsi" w:cstheme="majorHAnsi"/>
          <w:sz w:val="20"/>
          <w:szCs w:val="20"/>
        </w:rPr>
        <w:t xml:space="preserve">). </w:t>
      </w:r>
      <w:r w:rsidR="00A878C4" w:rsidRPr="008B3C06">
        <w:rPr>
          <w:rFonts w:asciiTheme="majorHAnsi" w:hAnsiTheme="majorHAnsi" w:cstheme="majorHAnsi"/>
          <w:sz w:val="20"/>
          <w:szCs w:val="20"/>
        </w:rPr>
        <w:t>À cela s’ajoutent les collaborations mutuelles aux travaux de recherche.</w:t>
      </w:r>
    </w:p>
    <w:p w:rsidR="00962389" w:rsidRPr="008B3C06" w:rsidRDefault="00962389" w:rsidP="006F229A">
      <w:pPr>
        <w:jc w:val="both"/>
        <w:rPr>
          <w:rFonts w:asciiTheme="majorHAnsi" w:hAnsiTheme="majorHAnsi" w:cstheme="majorHAnsi"/>
          <w:sz w:val="20"/>
          <w:szCs w:val="20"/>
        </w:rPr>
      </w:pPr>
      <w:r w:rsidRPr="008B3C06">
        <w:rPr>
          <w:rFonts w:asciiTheme="majorHAnsi" w:hAnsiTheme="majorHAnsi" w:cstheme="majorHAnsi"/>
          <w:sz w:val="20"/>
          <w:szCs w:val="20"/>
        </w:rPr>
        <w:t xml:space="preserve">L’observatoire urbain, par son patient travail de terrain, développe et entretient sans cesse un réseau </w:t>
      </w:r>
      <w:r w:rsidR="00A878C4" w:rsidRPr="008B3C06">
        <w:rPr>
          <w:rFonts w:asciiTheme="majorHAnsi" w:hAnsiTheme="majorHAnsi" w:cstheme="majorHAnsi"/>
          <w:sz w:val="20"/>
          <w:szCs w:val="20"/>
        </w:rPr>
        <w:t>composé d’universitaires, de représentants officiels et d’acteurs de la société civile.</w:t>
      </w:r>
    </w:p>
    <w:p w:rsidR="006F229A" w:rsidRPr="008B3C06" w:rsidRDefault="006F229A" w:rsidP="006F229A">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Les </w:t>
      </w:r>
      <w:r w:rsidRPr="008B3C06">
        <w:rPr>
          <w:rFonts w:asciiTheme="majorHAnsi" w:hAnsiTheme="majorHAnsi" w:cstheme="majorHAnsi"/>
          <w:b/>
          <w:sz w:val="20"/>
          <w:szCs w:val="20"/>
        </w:rPr>
        <w:t>musées</w:t>
      </w:r>
      <w:r w:rsidRPr="008B3C06">
        <w:rPr>
          <w:rFonts w:asciiTheme="majorHAnsi" w:hAnsiTheme="majorHAnsi" w:cstheme="majorHAnsi"/>
          <w:sz w:val="20"/>
          <w:szCs w:val="20"/>
        </w:rPr>
        <w:t xml:space="preserve"> de </w:t>
      </w:r>
      <w:proofErr w:type="spellStart"/>
      <w:r w:rsidRPr="008B3C06">
        <w:rPr>
          <w:rFonts w:asciiTheme="majorHAnsi" w:hAnsiTheme="majorHAnsi" w:cstheme="majorHAnsi"/>
          <w:sz w:val="20"/>
          <w:szCs w:val="20"/>
        </w:rPr>
        <w:t>Péra</w:t>
      </w:r>
      <w:proofErr w:type="spellEnd"/>
      <w:r w:rsidRPr="008B3C06">
        <w:rPr>
          <w:rFonts w:asciiTheme="majorHAnsi" w:hAnsiTheme="majorHAnsi" w:cstheme="majorHAnsi"/>
          <w:sz w:val="20"/>
          <w:szCs w:val="20"/>
        </w:rPr>
        <w:t xml:space="preserve">, du Palais </w:t>
      </w:r>
      <w:r w:rsidR="004E5536" w:rsidRPr="008B3C06">
        <w:rPr>
          <w:rFonts w:asciiTheme="majorHAnsi" w:hAnsiTheme="majorHAnsi" w:cstheme="majorHAnsi"/>
          <w:sz w:val="20"/>
          <w:szCs w:val="20"/>
        </w:rPr>
        <w:t xml:space="preserve">de Topkapı, de </w:t>
      </w:r>
      <w:proofErr w:type="spellStart"/>
      <w:r w:rsidR="004E5536" w:rsidRPr="008B3C06">
        <w:rPr>
          <w:rFonts w:asciiTheme="majorHAnsi" w:hAnsiTheme="majorHAnsi" w:cstheme="majorHAnsi"/>
          <w:sz w:val="20"/>
          <w:szCs w:val="20"/>
        </w:rPr>
        <w:t>Dolmabahçe</w:t>
      </w:r>
      <w:proofErr w:type="spellEnd"/>
      <w:r w:rsidR="004E5536" w:rsidRPr="008B3C06">
        <w:rPr>
          <w:rFonts w:asciiTheme="majorHAnsi" w:hAnsiTheme="majorHAnsi" w:cstheme="majorHAnsi"/>
          <w:sz w:val="20"/>
          <w:szCs w:val="20"/>
        </w:rPr>
        <w:t> ; l’</w:t>
      </w:r>
      <w:r w:rsidR="004E5536" w:rsidRPr="008B3C06">
        <w:rPr>
          <w:rFonts w:asciiTheme="majorHAnsi" w:hAnsiTheme="majorHAnsi" w:cstheme="majorHAnsi"/>
          <w:b/>
          <w:sz w:val="20"/>
          <w:szCs w:val="20"/>
        </w:rPr>
        <w:t>I</w:t>
      </w:r>
      <w:r w:rsidR="00A66224" w:rsidRPr="008B3C06">
        <w:rPr>
          <w:rFonts w:asciiTheme="majorHAnsi" w:hAnsiTheme="majorHAnsi" w:cstheme="majorHAnsi"/>
          <w:b/>
          <w:sz w:val="20"/>
          <w:szCs w:val="20"/>
        </w:rPr>
        <w:t>nstitut</w:t>
      </w:r>
      <w:r w:rsidRPr="008B3C06">
        <w:rPr>
          <w:rFonts w:asciiTheme="majorHAnsi" w:hAnsiTheme="majorHAnsi" w:cstheme="majorHAnsi"/>
          <w:b/>
          <w:sz w:val="20"/>
          <w:szCs w:val="20"/>
        </w:rPr>
        <w:t xml:space="preserve"> de recherche</w:t>
      </w:r>
      <w:r w:rsidR="004E5536" w:rsidRPr="008B3C06">
        <w:rPr>
          <w:rFonts w:asciiTheme="majorHAnsi" w:hAnsiTheme="majorHAnsi" w:cstheme="majorHAnsi"/>
          <w:b/>
          <w:sz w:val="20"/>
          <w:szCs w:val="20"/>
        </w:rPr>
        <w:t xml:space="preserve"> </w:t>
      </w:r>
      <w:r w:rsidRPr="008B3C06">
        <w:rPr>
          <w:rFonts w:asciiTheme="majorHAnsi" w:hAnsiTheme="majorHAnsi" w:cstheme="majorHAnsi"/>
          <w:b/>
          <w:sz w:val="20"/>
          <w:szCs w:val="20"/>
        </w:rPr>
        <w:t>sur Istanbul</w:t>
      </w:r>
      <w:r w:rsidR="004E5536" w:rsidRPr="008B3C06">
        <w:rPr>
          <w:rFonts w:asciiTheme="majorHAnsi" w:hAnsiTheme="majorHAnsi" w:cstheme="majorHAnsi"/>
          <w:b/>
          <w:sz w:val="20"/>
          <w:szCs w:val="20"/>
        </w:rPr>
        <w:t xml:space="preserve"> </w:t>
      </w:r>
      <w:r w:rsidR="004E5536" w:rsidRPr="008B3C06">
        <w:rPr>
          <w:rFonts w:asciiTheme="majorHAnsi" w:hAnsiTheme="majorHAnsi" w:cstheme="majorHAnsi"/>
          <w:sz w:val="20"/>
          <w:szCs w:val="20"/>
        </w:rPr>
        <w:t xml:space="preserve">(Fondation </w:t>
      </w:r>
      <w:proofErr w:type="spellStart"/>
      <w:r w:rsidR="004E5536" w:rsidRPr="008B3C06">
        <w:rPr>
          <w:rFonts w:asciiTheme="majorHAnsi" w:hAnsiTheme="majorHAnsi" w:cstheme="majorHAnsi"/>
          <w:sz w:val="20"/>
          <w:szCs w:val="20"/>
        </w:rPr>
        <w:t>Kiraç</w:t>
      </w:r>
      <w:proofErr w:type="spellEnd"/>
      <w:r w:rsidR="004E5536" w:rsidRPr="008B3C06">
        <w:rPr>
          <w:rFonts w:asciiTheme="majorHAnsi" w:hAnsiTheme="majorHAnsi" w:cstheme="majorHAnsi"/>
          <w:sz w:val="20"/>
          <w:szCs w:val="20"/>
        </w:rPr>
        <w:t>)</w:t>
      </w:r>
      <w:r w:rsidRPr="008B3C06">
        <w:rPr>
          <w:rFonts w:asciiTheme="majorHAnsi" w:hAnsiTheme="majorHAnsi" w:cstheme="majorHAnsi"/>
          <w:sz w:val="20"/>
          <w:szCs w:val="20"/>
        </w:rPr>
        <w:t xml:space="preserve">, </w:t>
      </w:r>
      <w:r w:rsidRPr="008B3C06">
        <w:rPr>
          <w:rFonts w:asciiTheme="majorHAnsi" w:hAnsiTheme="majorHAnsi" w:cstheme="majorHAnsi"/>
          <w:i/>
          <w:sz w:val="20"/>
          <w:szCs w:val="20"/>
        </w:rPr>
        <w:t>l’Orient-Institut</w:t>
      </w:r>
      <w:r w:rsidR="002A63F6" w:rsidRPr="008B3C06">
        <w:rPr>
          <w:rFonts w:asciiTheme="majorHAnsi" w:hAnsiTheme="majorHAnsi" w:cstheme="majorHAnsi"/>
          <w:sz w:val="20"/>
          <w:szCs w:val="20"/>
        </w:rPr>
        <w:t xml:space="preserve">, </w:t>
      </w:r>
      <w:proofErr w:type="spellStart"/>
      <w:r w:rsidRPr="008B3C06">
        <w:rPr>
          <w:rFonts w:asciiTheme="majorHAnsi" w:hAnsiTheme="majorHAnsi" w:cstheme="majorHAnsi"/>
          <w:i/>
          <w:sz w:val="20"/>
          <w:szCs w:val="20"/>
        </w:rPr>
        <w:t>Netherlands</w:t>
      </w:r>
      <w:proofErr w:type="spellEnd"/>
      <w:r w:rsidRPr="008B3C06">
        <w:rPr>
          <w:rFonts w:asciiTheme="majorHAnsi" w:hAnsiTheme="majorHAnsi" w:cstheme="majorHAnsi"/>
          <w:i/>
          <w:sz w:val="20"/>
          <w:szCs w:val="20"/>
        </w:rPr>
        <w:t xml:space="preserve"> Institute of </w:t>
      </w:r>
      <w:proofErr w:type="spellStart"/>
      <w:r w:rsidRPr="008B3C06">
        <w:rPr>
          <w:rFonts w:asciiTheme="majorHAnsi" w:hAnsiTheme="majorHAnsi" w:cstheme="majorHAnsi"/>
          <w:i/>
          <w:sz w:val="20"/>
          <w:szCs w:val="20"/>
        </w:rPr>
        <w:t>Turkey</w:t>
      </w:r>
      <w:proofErr w:type="spellEnd"/>
      <w:r w:rsidRPr="008B3C06">
        <w:rPr>
          <w:rFonts w:asciiTheme="majorHAnsi" w:hAnsiTheme="majorHAnsi" w:cstheme="majorHAnsi"/>
          <w:sz w:val="20"/>
          <w:szCs w:val="20"/>
        </w:rPr>
        <w:t>,</w:t>
      </w:r>
      <w:r w:rsidRPr="008B3C06">
        <w:rPr>
          <w:rFonts w:asciiTheme="majorHAnsi" w:hAnsiTheme="majorHAnsi" w:cstheme="majorHAnsi"/>
          <w:i/>
          <w:sz w:val="20"/>
          <w:szCs w:val="20"/>
        </w:rPr>
        <w:t xml:space="preserve"> </w:t>
      </w:r>
      <w:proofErr w:type="spellStart"/>
      <w:r w:rsidRPr="008B3C06">
        <w:rPr>
          <w:rFonts w:asciiTheme="majorHAnsi" w:hAnsiTheme="majorHAnsi" w:cstheme="majorHAnsi"/>
          <w:i/>
          <w:sz w:val="20"/>
          <w:szCs w:val="20"/>
        </w:rPr>
        <w:t>Research</w:t>
      </w:r>
      <w:proofErr w:type="spellEnd"/>
      <w:r w:rsidRPr="008B3C06">
        <w:rPr>
          <w:rFonts w:asciiTheme="majorHAnsi" w:hAnsiTheme="majorHAnsi" w:cstheme="majorHAnsi"/>
          <w:i/>
          <w:sz w:val="20"/>
          <w:szCs w:val="20"/>
        </w:rPr>
        <w:t xml:space="preserve"> Center for </w:t>
      </w:r>
      <w:proofErr w:type="spellStart"/>
      <w:r w:rsidRPr="008B3C06">
        <w:rPr>
          <w:rFonts w:asciiTheme="majorHAnsi" w:hAnsiTheme="majorHAnsi" w:cstheme="majorHAnsi"/>
          <w:i/>
          <w:sz w:val="20"/>
          <w:szCs w:val="20"/>
        </w:rPr>
        <w:t>Anatolian</w:t>
      </w:r>
      <w:proofErr w:type="spellEnd"/>
      <w:r w:rsidRPr="008B3C06">
        <w:rPr>
          <w:rFonts w:asciiTheme="majorHAnsi" w:hAnsiTheme="majorHAnsi" w:cstheme="majorHAnsi"/>
          <w:i/>
          <w:sz w:val="20"/>
          <w:szCs w:val="20"/>
        </w:rPr>
        <w:t xml:space="preserve"> </w:t>
      </w:r>
      <w:proofErr w:type="spellStart"/>
      <w:r w:rsidRPr="008B3C06">
        <w:rPr>
          <w:rFonts w:asciiTheme="majorHAnsi" w:hAnsiTheme="majorHAnsi" w:cstheme="majorHAnsi"/>
          <w:i/>
          <w:sz w:val="20"/>
          <w:szCs w:val="20"/>
        </w:rPr>
        <w:t>Civilizations</w:t>
      </w:r>
      <w:proofErr w:type="spellEnd"/>
      <w:r w:rsidRPr="008B3C06">
        <w:rPr>
          <w:rFonts w:asciiTheme="majorHAnsi" w:hAnsiTheme="majorHAnsi" w:cstheme="majorHAnsi"/>
          <w:sz w:val="20"/>
          <w:szCs w:val="20"/>
        </w:rPr>
        <w:t xml:space="preserve"> de l’Université </w:t>
      </w:r>
      <w:proofErr w:type="spellStart"/>
      <w:r w:rsidRPr="008B3C06">
        <w:rPr>
          <w:rFonts w:asciiTheme="majorHAnsi" w:hAnsiTheme="majorHAnsi" w:cstheme="majorHAnsi"/>
          <w:sz w:val="20"/>
          <w:szCs w:val="20"/>
        </w:rPr>
        <w:t>Koç</w:t>
      </w:r>
      <w:proofErr w:type="spellEnd"/>
      <w:r w:rsidRPr="008B3C06">
        <w:rPr>
          <w:rFonts w:asciiTheme="majorHAnsi" w:hAnsiTheme="majorHAnsi" w:cstheme="majorHAnsi"/>
          <w:sz w:val="20"/>
          <w:szCs w:val="20"/>
        </w:rPr>
        <w:t xml:space="preserve"> ; l’Université technique d’Istanbul (İTÜ) ; les </w:t>
      </w:r>
      <w:r w:rsidRPr="008B3C06">
        <w:rPr>
          <w:rFonts w:asciiTheme="majorHAnsi" w:hAnsiTheme="majorHAnsi" w:cstheme="majorHAnsi"/>
          <w:b/>
          <w:sz w:val="20"/>
          <w:szCs w:val="20"/>
        </w:rPr>
        <w:t>universités</w:t>
      </w:r>
      <w:r w:rsidRPr="008B3C06">
        <w:rPr>
          <w:rFonts w:asciiTheme="majorHAnsi" w:hAnsiTheme="majorHAnsi" w:cstheme="majorHAnsi"/>
          <w:sz w:val="20"/>
          <w:szCs w:val="20"/>
        </w:rPr>
        <w:t xml:space="preserve"> d’Istanbul, de </w:t>
      </w:r>
      <w:proofErr w:type="spellStart"/>
      <w:r w:rsidRPr="008B3C06">
        <w:rPr>
          <w:rFonts w:asciiTheme="majorHAnsi" w:hAnsiTheme="majorHAnsi" w:cstheme="majorHAnsi"/>
          <w:sz w:val="20"/>
          <w:szCs w:val="20"/>
        </w:rPr>
        <w:t>Mimar</w:t>
      </w:r>
      <w:proofErr w:type="spellEnd"/>
      <w:r w:rsidRPr="008B3C06">
        <w:rPr>
          <w:rFonts w:asciiTheme="majorHAnsi" w:hAnsiTheme="majorHAnsi" w:cstheme="majorHAnsi"/>
          <w:sz w:val="20"/>
          <w:szCs w:val="20"/>
        </w:rPr>
        <w:t xml:space="preserve"> Sinan, du Bosphore, de </w:t>
      </w:r>
      <w:proofErr w:type="spellStart"/>
      <w:r w:rsidRPr="008B3C06">
        <w:rPr>
          <w:rFonts w:asciiTheme="majorHAnsi" w:hAnsiTheme="majorHAnsi" w:cstheme="majorHAnsi"/>
          <w:sz w:val="20"/>
          <w:szCs w:val="20"/>
        </w:rPr>
        <w:t>Galatasaray</w:t>
      </w:r>
      <w:proofErr w:type="spellEnd"/>
      <w:r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Sabancı</w:t>
      </w:r>
      <w:proofErr w:type="spellEnd"/>
      <w:r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Bilgi</w:t>
      </w:r>
      <w:proofErr w:type="spellEnd"/>
      <w:r w:rsidRPr="008B3C06">
        <w:rPr>
          <w:rFonts w:asciiTheme="majorHAnsi" w:hAnsiTheme="majorHAnsi" w:cstheme="majorHAnsi"/>
          <w:sz w:val="20"/>
          <w:szCs w:val="20"/>
        </w:rPr>
        <w:t xml:space="preserve">, de </w:t>
      </w:r>
      <w:proofErr w:type="spellStart"/>
      <w:r w:rsidRPr="008B3C06">
        <w:rPr>
          <w:rFonts w:asciiTheme="majorHAnsi" w:hAnsiTheme="majorHAnsi" w:cstheme="majorHAnsi"/>
          <w:sz w:val="20"/>
          <w:szCs w:val="20"/>
        </w:rPr>
        <w:t>Bahçeşehir</w:t>
      </w:r>
      <w:proofErr w:type="spellEnd"/>
      <w:r w:rsidRPr="008B3C06">
        <w:rPr>
          <w:rFonts w:asciiTheme="majorHAnsi" w:hAnsiTheme="majorHAnsi" w:cstheme="majorHAnsi"/>
          <w:sz w:val="20"/>
          <w:szCs w:val="20"/>
        </w:rPr>
        <w:t xml:space="preserve"> et </w:t>
      </w:r>
      <w:proofErr w:type="spellStart"/>
      <w:r w:rsidRPr="008B3C06">
        <w:rPr>
          <w:rFonts w:asciiTheme="majorHAnsi" w:hAnsiTheme="majorHAnsi" w:cstheme="majorHAnsi"/>
          <w:sz w:val="20"/>
          <w:szCs w:val="20"/>
        </w:rPr>
        <w:t>Doğuş</w:t>
      </w:r>
      <w:proofErr w:type="spellEnd"/>
      <w:r w:rsidRPr="008B3C06">
        <w:rPr>
          <w:rFonts w:asciiTheme="majorHAnsi" w:hAnsiTheme="majorHAnsi" w:cstheme="majorHAnsi"/>
          <w:sz w:val="20"/>
          <w:szCs w:val="20"/>
        </w:rPr>
        <w:t xml:space="preserve">; la fondation </w:t>
      </w:r>
      <w:proofErr w:type="spellStart"/>
      <w:r w:rsidRPr="008B3C06">
        <w:rPr>
          <w:rFonts w:asciiTheme="majorHAnsi" w:hAnsiTheme="majorHAnsi" w:cstheme="majorHAnsi"/>
          <w:i/>
          <w:sz w:val="20"/>
          <w:szCs w:val="20"/>
        </w:rPr>
        <w:t>Anadolu</w:t>
      </w:r>
      <w:proofErr w:type="spellEnd"/>
      <w:r w:rsidRPr="008B3C06">
        <w:rPr>
          <w:rFonts w:asciiTheme="majorHAnsi" w:hAnsiTheme="majorHAnsi" w:cstheme="majorHAnsi"/>
          <w:i/>
          <w:sz w:val="20"/>
          <w:szCs w:val="20"/>
        </w:rPr>
        <w:t xml:space="preserve"> </w:t>
      </w:r>
      <w:proofErr w:type="spellStart"/>
      <w:r w:rsidRPr="008B3C06">
        <w:rPr>
          <w:rFonts w:asciiTheme="majorHAnsi" w:hAnsiTheme="majorHAnsi" w:cstheme="majorHAnsi"/>
          <w:i/>
          <w:sz w:val="20"/>
          <w:szCs w:val="20"/>
        </w:rPr>
        <w:t>Kültür</w:t>
      </w:r>
      <w:proofErr w:type="spellEnd"/>
      <w:r w:rsidRPr="008B3C06">
        <w:rPr>
          <w:rFonts w:asciiTheme="majorHAnsi" w:hAnsiTheme="majorHAnsi" w:cstheme="majorHAnsi"/>
          <w:i/>
          <w:sz w:val="20"/>
          <w:szCs w:val="20"/>
        </w:rPr>
        <w:t> </w:t>
      </w:r>
      <w:r w:rsidR="004E5536" w:rsidRPr="008B3C06">
        <w:rPr>
          <w:rFonts w:asciiTheme="majorHAnsi" w:hAnsiTheme="majorHAnsi" w:cstheme="majorHAnsi"/>
          <w:sz w:val="20"/>
          <w:szCs w:val="20"/>
        </w:rPr>
        <w:t xml:space="preserve">; </w:t>
      </w:r>
      <w:r w:rsidR="004E5536" w:rsidRPr="008B3C06">
        <w:rPr>
          <w:rFonts w:asciiTheme="majorHAnsi" w:hAnsiTheme="majorHAnsi" w:cstheme="majorHAnsi"/>
          <w:i/>
          <w:sz w:val="20"/>
          <w:szCs w:val="20"/>
        </w:rPr>
        <w:t>l’Agence 2010-</w:t>
      </w:r>
      <w:r w:rsidRPr="008B3C06">
        <w:rPr>
          <w:rFonts w:asciiTheme="majorHAnsi" w:hAnsiTheme="majorHAnsi" w:cstheme="majorHAnsi"/>
          <w:i/>
          <w:sz w:val="20"/>
          <w:szCs w:val="20"/>
        </w:rPr>
        <w:t>İstanbul capitale européenne de la Culture</w:t>
      </w:r>
      <w:r w:rsidRPr="008B3C06">
        <w:rPr>
          <w:rFonts w:asciiTheme="majorHAnsi" w:hAnsiTheme="majorHAnsi" w:cstheme="majorHAnsi"/>
          <w:sz w:val="20"/>
          <w:szCs w:val="20"/>
        </w:rPr>
        <w:t xml:space="preserve">, la </w:t>
      </w:r>
      <w:r w:rsidR="004E5536" w:rsidRPr="008B3C06">
        <w:rPr>
          <w:rFonts w:asciiTheme="majorHAnsi" w:hAnsiTheme="majorHAnsi" w:cstheme="majorHAnsi"/>
          <w:i/>
          <w:sz w:val="20"/>
          <w:szCs w:val="20"/>
        </w:rPr>
        <w:t>Mairie métropolitaine d’I</w:t>
      </w:r>
      <w:r w:rsidRPr="008B3C06">
        <w:rPr>
          <w:rFonts w:asciiTheme="majorHAnsi" w:hAnsiTheme="majorHAnsi" w:cstheme="majorHAnsi"/>
          <w:i/>
          <w:sz w:val="20"/>
          <w:szCs w:val="20"/>
        </w:rPr>
        <w:t>stanbul</w:t>
      </w:r>
      <w:r w:rsidRPr="008B3C06">
        <w:rPr>
          <w:rFonts w:asciiTheme="majorHAnsi" w:hAnsiTheme="majorHAnsi" w:cstheme="majorHAnsi"/>
          <w:sz w:val="20"/>
          <w:szCs w:val="20"/>
        </w:rPr>
        <w:t>, AICA</w:t>
      </w:r>
      <w:r w:rsidR="004E5536" w:rsidRPr="008B3C06">
        <w:rPr>
          <w:rFonts w:asciiTheme="majorHAnsi" w:hAnsiTheme="majorHAnsi" w:cstheme="majorHAnsi"/>
          <w:sz w:val="20"/>
          <w:szCs w:val="20"/>
        </w:rPr>
        <w:t xml:space="preserve"> </w:t>
      </w:r>
      <w:r w:rsidR="004E5536" w:rsidRPr="008B3C06">
        <w:rPr>
          <w:rFonts w:asciiTheme="majorHAnsi" w:hAnsiTheme="majorHAnsi" w:cstheme="majorHAnsi"/>
          <w:sz w:val="20"/>
          <w:szCs w:val="20"/>
        </w:rPr>
        <w:lastRenderedPageBreak/>
        <w:t xml:space="preserve">(Agence Internationale des critiques d’art, </w:t>
      </w:r>
      <w:r w:rsidRPr="008B3C06">
        <w:rPr>
          <w:rFonts w:asciiTheme="majorHAnsi" w:hAnsiTheme="majorHAnsi" w:cstheme="majorHAnsi"/>
          <w:sz w:val="20"/>
          <w:szCs w:val="20"/>
        </w:rPr>
        <w:t xml:space="preserve"> Turquie</w:t>
      </w:r>
      <w:r w:rsidR="004E5536" w:rsidRPr="008B3C06">
        <w:rPr>
          <w:rFonts w:asciiTheme="majorHAnsi" w:hAnsiTheme="majorHAnsi" w:cstheme="majorHAnsi"/>
          <w:sz w:val="20"/>
          <w:szCs w:val="20"/>
        </w:rPr>
        <w:t>)</w:t>
      </w:r>
      <w:r w:rsidRPr="008B3C06">
        <w:rPr>
          <w:rFonts w:asciiTheme="majorHAnsi" w:hAnsiTheme="majorHAnsi" w:cstheme="majorHAnsi"/>
          <w:sz w:val="20"/>
          <w:szCs w:val="20"/>
        </w:rPr>
        <w:t xml:space="preserve"> ; </w:t>
      </w:r>
      <w:r w:rsidR="004E5536" w:rsidRPr="008B3C06">
        <w:rPr>
          <w:rFonts w:asciiTheme="majorHAnsi" w:hAnsiTheme="majorHAnsi" w:cstheme="majorHAnsi"/>
          <w:sz w:val="20"/>
          <w:szCs w:val="20"/>
        </w:rPr>
        <w:t>l’Agence française de développement à Istanbul, et le TÜBITAK qui est l’</w:t>
      </w:r>
      <w:r w:rsidRPr="008B3C06">
        <w:rPr>
          <w:rFonts w:asciiTheme="majorHAnsi" w:hAnsiTheme="majorHAnsi" w:cstheme="majorHAnsi"/>
          <w:sz w:val="20"/>
          <w:szCs w:val="20"/>
        </w:rPr>
        <w:t>équivalent du CNRS.</w:t>
      </w:r>
    </w:p>
    <w:p w:rsidR="006F229A" w:rsidRPr="008B3C06" w:rsidRDefault="001D03EB" w:rsidP="006F229A">
      <w:pPr>
        <w:pStyle w:val="Titre1"/>
      </w:pPr>
      <w:bookmarkStart w:id="8" w:name="_Toc298948296"/>
      <w:r w:rsidRPr="008B3C06">
        <w:t>P</w:t>
      </w:r>
      <w:r w:rsidR="006F229A" w:rsidRPr="008B3C06">
        <w:t xml:space="preserve">rojets </w:t>
      </w:r>
      <w:r w:rsidR="007152DF" w:rsidRPr="008B3C06">
        <w:t>financés</w:t>
      </w:r>
      <w:r w:rsidRPr="008B3C06">
        <w:t>, résultats</w:t>
      </w:r>
      <w:bookmarkEnd w:id="8"/>
    </w:p>
    <w:p w:rsidR="001D03EB" w:rsidRPr="008B3C06" w:rsidRDefault="006F229A" w:rsidP="002551F8">
      <w:pPr>
        <w:jc w:val="both"/>
        <w:rPr>
          <w:rFonts w:asciiTheme="majorHAnsi" w:hAnsiTheme="majorHAnsi" w:cstheme="majorHAnsi"/>
          <w:sz w:val="20"/>
          <w:szCs w:val="20"/>
        </w:rPr>
      </w:pPr>
      <w:proofErr w:type="spellStart"/>
      <w:r w:rsidRPr="008B3C06">
        <w:rPr>
          <w:rFonts w:asciiTheme="majorHAnsi" w:hAnsiTheme="majorHAnsi" w:cstheme="majorHAnsi"/>
          <w:b/>
          <w:sz w:val="20"/>
          <w:szCs w:val="20"/>
        </w:rPr>
        <w:t>Ramses</w:t>
      </w:r>
      <w:proofErr w:type="spellEnd"/>
      <w:r w:rsidRPr="008B3C06">
        <w:rPr>
          <w:rFonts w:asciiTheme="majorHAnsi" w:hAnsiTheme="majorHAnsi" w:cstheme="majorHAnsi"/>
          <w:b/>
          <w:sz w:val="20"/>
          <w:szCs w:val="20"/>
        </w:rPr>
        <w:t xml:space="preserve"> 2</w:t>
      </w:r>
      <w:r w:rsidR="003F0D56" w:rsidRPr="008B3C06">
        <w:rPr>
          <w:rFonts w:asciiTheme="majorHAnsi" w:hAnsiTheme="majorHAnsi" w:cstheme="majorHAnsi"/>
          <w:b/>
          <w:sz w:val="20"/>
          <w:szCs w:val="20"/>
        </w:rPr>
        <w:t xml:space="preserve"> (2006-2010)</w:t>
      </w:r>
      <w:r w:rsidR="001D03EB" w:rsidRPr="008B3C06">
        <w:rPr>
          <w:rFonts w:asciiTheme="majorHAnsi" w:hAnsiTheme="majorHAnsi" w:cstheme="majorHAnsi"/>
          <w:sz w:val="20"/>
          <w:szCs w:val="20"/>
        </w:rPr>
        <w:t xml:space="preserve"> : R</w:t>
      </w:r>
      <w:r w:rsidRPr="008B3C06">
        <w:rPr>
          <w:rFonts w:asciiTheme="majorHAnsi" w:hAnsiTheme="majorHAnsi" w:cstheme="majorHAnsi"/>
          <w:sz w:val="20"/>
          <w:szCs w:val="20"/>
        </w:rPr>
        <w:t>éseau d’excellence des centres de recherche en scienc</w:t>
      </w:r>
      <w:r w:rsidR="003F0D56" w:rsidRPr="008B3C06">
        <w:rPr>
          <w:rFonts w:asciiTheme="majorHAnsi" w:hAnsiTheme="majorHAnsi" w:cstheme="majorHAnsi"/>
          <w:sz w:val="20"/>
          <w:szCs w:val="20"/>
        </w:rPr>
        <w:t>es humaines sur la Méditerranée</w:t>
      </w:r>
      <w:r w:rsidRPr="008B3C06">
        <w:rPr>
          <w:rFonts w:asciiTheme="majorHAnsi" w:hAnsiTheme="majorHAnsi" w:cstheme="majorHAnsi"/>
          <w:sz w:val="20"/>
          <w:szCs w:val="20"/>
        </w:rPr>
        <w:t xml:space="preserve"> (6è PCRD)</w:t>
      </w:r>
      <w:r w:rsidR="001D03EB" w:rsidRPr="008B3C06">
        <w:rPr>
          <w:rFonts w:asciiTheme="majorHAnsi" w:hAnsiTheme="majorHAnsi" w:cstheme="majorHAnsi"/>
          <w:sz w:val="20"/>
          <w:szCs w:val="20"/>
        </w:rPr>
        <w:t>,</w:t>
      </w:r>
      <w:r w:rsidRPr="008B3C06">
        <w:rPr>
          <w:rFonts w:asciiTheme="majorHAnsi" w:hAnsiTheme="majorHAnsi" w:cstheme="majorHAnsi"/>
          <w:sz w:val="20"/>
          <w:szCs w:val="20"/>
        </w:rPr>
        <w:t xml:space="preserve"> coordonné par la MMSH d’Aix en Provence. L’IFEA a participé à deux axes de recherche, dont le détail figure ci-dessous :</w:t>
      </w:r>
    </w:p>
    <w:p w:rsidR="006F229A" w:rsidRPr="008B3C06" w:rsidRDefault="006F229A" w:rsidP="003F0D56">
      <w:pPr>
        <w:ind w:firstLine="360"/>
        <w:jc w:val="both"/>
        <w:rPr>
          <w:rFonts w:asciiTheme="majorHAnsi" w:hAnsiTheme="majorHAnsi" w:cstheme="majorHAnsi"/>
          <w:sz w:val="20"/>
          <w:szCs w:val="20"/>
        </w:rPr>
      </w:pPr>
      <w:r w:rsidRPr="008B3C06">
        <w:rPr>
          <w:rFonts w:asciiTheme="majorHAnsi" w:hAnsiTheme="majorHAnsi" w:cstheme="majorHAnsi"/>
          <w:b/>
          <w:sz w:val="20"/>
          <w:szCs w:val="20"/>
        </w:rPr>
        <w:t xml:space="preserve">Axe </w:t>
      </w:r>
      <w:r w:rsidRPr="008B3C06">
        <w:rPr>
          <w:rFonts w:asciiTheme="majorHAnsi" w:hAnsiTheme="majorHAnsi" w:cstheme="majorHAnsi"/>
          <w:b/>
          <w:i/>
          <w:sz w:val="20"/>
          <w:szCs w:val="20"/>
        </w:rPr>
        <w:t>Mémoire et réconciliation : acteurs et dynamiques non étatiques</w:t>
      </w:r>
      <w:r w:rsidRPr="008B3C06">
        <w:rPr>
          <w:rFonts w:asciiTheme="majorHAnsi" w:hAnsiTheme="majorHAnsi" w:cstheme="majorHAnsi"/>
          <w:b/>
          <w:sz w:val="20"/>
          <w:szCs w:val="20"/>
        </w:rPr>
        <w:t xml:space="preserve"> (IFEA, </w:t>
      </w:r>
      <w:proofErr w:type="spellStart"/>
      <w:r w:rsidRPr="008B3C06">
        <w:rPr>
          <w:rFonts w:asciiTheme="majorHAnsi" w:hAnsiTheme="majorHAnsi" w:cstheme="majorHAnsi"/>
          <w:b/>
          <w:sz w:val="20"/>
          <w:szCs w:val="20"/>
        </w:rPr>
        <w:t>EfA</w:t>
      </w:r>
      <w:proofErr w:type="spellEnd"/>
      <w:r w:rsidRPr="008B3C06">
        <w:rPr>
          <w:rFonts w:asciiTheme="majorHAnsi" w:hAnsiTheme="majorHAnsi" w:cstheme="majorHAnsi"/>
          <w:b/>
          <w:sz w:val="20"/>
          <w:szCs w:val="20"/>
        </w:rPr>
        <w:t xml:space="preserve">, Université du Bosphore, Cultural </w:t>
      </w:r>
      <w:proofErr w:type="spellStart"/>
      <w:r w:rsidRPr="008B3C06">
        <w:rPr>
          <w:rFonts w:asciiTheme="majorHAnsi" w:hAnsiTheme="majorHAnsi" w:cstheme="majorHAnsi"/>
          <w:b/>
          <w:sz w:val="20"/>
          <w:szCs w:val="20"/>
        </w:rPr>
        <w:t>Heritage</w:t>
      </w:r>
      <w:proofErr w:type="spellEnd"/>
      <w:r w:rsidRPr="008B3C06">
        <w:rPr>
          <w:rFonts w:asciiTheme="majorHAnsi" w:hAnsiTheme="majorHAnsi" w:cstheme="majorHAnsi"/>
          <w:b/>
          <w:sz w:val="20"/>
          <w:szCs w:val="20"/>
        </w:rPr>
        <w:t xml:space="preserve"> Museum, South Campus) :</w:t>
      </w:r>
      <w:r w:rsidRPr="008B3C06">
        <w:rPr>
          <w:rFonts w:asciiTheme="majorHAnsi" w:hAnsiTheme="majorHAnsi" w:cstheme="majorHAnsi"/>
          <w:sz w:val="20"/>
          <w:szCs w:val="20"/>
        </w:rPr>
        <w:t xml:space="preserve"> Dans le cadre du WP2 1.1 du programme </w:t>
      </w:r>
      <w:proofErr w:type="spellStart"/>
      <w:r w:rsidRPr="008B3C06">
        <w:rPr>
          <w:rFonts w:asciiTheme="majorHAnsi" w:hAnsiTheme="majorHAnsi" w:cstheme="majorHAnsi"/>
          <w:sz w:val="20"/>
          <w:szCs w:val="20"/>
        </w:rPr>
        <w:t>Ramses</w:t>
      </w:r>
      <w:proofErr w:type="spellEnd"/>
      <w:r w:rsidRPr="008B3C06">
        <w:rPr>
          <w:rFonts w:asciiTheme="majorHAnsi" w:hAnsiTheme="majorHAnsi" w:cstheme="majorHAnsi"/>
          <w:sz w:val="20"/>
          <w:szCs w:val="20"/>
        </w:rPr>
        <w:t xml:space="preserve"> 2, l’IFEA</w:t>
      </w:r>
      <w:r w:rsidR="001D03EB" w:rsidRPr="008B3C06">
        <w:rPr>
          <w:rFonts w:asciiTheme="majorHAnsi" w:hAnsiTheme="majorHAnsi" w:cstheme="majorHAnsi"/>
          <w:sz w:val="20"/>
          <w:szCs w:val="20"/>
        </w:rPr>
        <w:t xml:space="preserve"> a organisé</w:t>
      </w:r>
      <w:r w:rsidRPr="008B3C06">
        <w:rPr>
          <w:rFonts w:asciiTheme="majorHAnsi" w:hAnsiTheme="majorHAnsi" w:cstheme="majorHAnsi"/>
          <w:sz w:val="20"/>
          <w:szCs w:val="20"/>
        </w:rPr>
        <w:t>, en collaboration avec ses partenaires</w:t>
      </w:r>
      <w:r w:rsidR="001D03EB" w:rsidRPr="008B3C06">
        <w:rPr>
          <w:rFonts w:asciiTheme="majorHAnsi" w:hAnsiTheme="majorHAnsi" w:cstheme="majorHAnsi"/>
          <w:sz w:val="20"/>
          <w:szCs w:val="20"/>
        </w:rPr>
        <w:t>,</w:t>
      </w:r>
      <w:r w:rsidRPr="008B3C06">
        <w:rPr>
          <w:rFonts w:asciiTheme="majorHAnsi" w:hAnsiTheme="majorHAnsi" w:cstheme="majorHAnsi"/>
          <w:sz w:val="20"/>
          <w:szCs w:val="20"/>
        </w:rPr>
        <w:t xml:space="preserve"> un cycle de </w:t>
      </w:r>
      <w:r w:rsidRPr="00B47785">
        <w:rPr>
          <w:rFonts w:asciiTheme="majorHAnsi" w:hAnsiTheme="majorHAnsi" w:cstheme="majorHAnsi"/>
          <w:b/>
          <w:sz w:val="20"/>
          <w:szCs w:val="20"/>
        </w:rPr>
        <w:t>séminaires</w:t>
      </w:r>
      <w:r w:rsidRPr="008B3C06">
        <w:rPr>
          <w:rFonts w:asciiTheme="majorHAnsi" w:hAnsiTheme="majorHAnsi" w:cstheme="majorHAnsi"/>
          <w:sz w:val="20"/>
          <w:szCs w:val="20"/>
        </w:rPr>
        <w:t xml:space="preserve"> et deux </w:t>
      </w:r>
      <w:r w:rsidRPr="00B47785">
        <w:rPr>
          <w:rFonts w:asciiTheme="majorHAnsi" w:hAnsiTheme="majorHAnsi" w:cstheme="majorHAnsi"/>
          <w:b/>
          <w:sz w:val="20"/>
          <w:szCs w:val="20"/>
        </w:rPr>
        <w:t>ateliers</w:t>
      </w:r>
      <w:r w:rsidRPr="008B3C06">
        <w:rPr>
          <w:rFonts w:asciiTheme="majorHAnsi" w:hAnsiTheme="majorHAnsi" w:cstheme="majorHAnsi"/>
          <w:sz w:val="20"/>
          <w:szCs w:val="20"/>
        </w:rPr>
        <w:t xml:space="preserve">. Un </w:t>
      </w:r>
      <w:r w:rsidRPr="00B47785">
        <w:rPr>
          <w:rFonts w:asciiTheme="majorHAnsi" w:hAnsiTheme="majorHAnsi" w:cstheme="majorHAnsi"/>
          <w:b/>
          <w:sz w:val="20"/>
          <w:szCs w:val="20"/>
        </w:rPr>
        <w:t>fonds documentaire</w:t>
      </w:r>
      <w:r w:rsidRPr="008B3C06">
        <w:rPr>
          <w:rFonts w:asciiTheme="majorHAnsi" w:hAnsiTheme="majorHAnsi" w:cstheme="majorHAnsi"/>
          <w:sz w:val="20"/>
          <w:szCs w:val="20"/>
        </w:rPr>
        <w:t xml:space="preserve"> a été constitué et versé </w:t>
      </w:r>
      <w:r w:rsidR="00A24FD4" w:rsidRPr="008B3C06">
        <w:rPr>
          <w:rFonts w:asciiTheme="majorHAnsi" w:hAnsiTheme="majorHAnsi" w:cstheme="majorHAnsi"/>
          <w:sz w:val="20"/>
          <w:szCs w:val="20"/>
        </w:rPr>
        <w:t>à</w:t>
      </w:r>
      <w:r w:rsidRPr="008B3C06">
        <w:rPr>
          <w:rFonts w:asciiTheme="majorHAnsi" w:hAnsiTheme="majorHAnsi" w:cstheme="majorHAnsi"/>
          <w:sz w:val="20"/>
          <w:szCs w:val="20"/>
        </w:rPr>
        <w:t xml:space="preserve"> la bibliothèque de l’IFEA. La valorisation de ces échanges s’est faite en 3 temps : en premier lieu, les séances des séminaires ont été filmées et sont visibles en streaming sur le site de l’IFEA ; une sé</w:t>
      </w:r>
      <w:r w:rsidR="00A24FD4" w:rsidRPr="008B3C06">
        <w:rPr>
          <w:rFonts w:asciiTheme="majorHAnsi" w:hAnsiTheme="majorHAnsi" w:cstheme="majorHAnsi"/>
          <w:sz w:val="20"/>
          <w:szCs w:val="20"/>
        </w:rPr>
        <w:t>lection des communications a</w:t>
      </w:r>
      <w:r w:rsidRPr="008B3C06">
        <w:rPr>
          <w:rFonts w:asciiTheme="majorHAnsi" w:hAnsiTheme="majorHAnsi" w:cstheme="majorHAnsi"/>
          <w:sz w:val="20"/>
          <w:szCs w:val="20"/>
        </w:rPr>
        <w:t xml:space="preserve"> fait l’objet d’un </w:t>
      </w:r>
      <w:r w:rsidRPr="00B47785">
        <w:rPr>
          <w:rFonts w:asciiTheme="majorHAnsi" w:hAnsiTheme="majorHAnsi" w:cstheme="majorHAnsi"/>
          <w:b/>
          <w:sz w:val="20"/>
          <w:szCs w:val="20"/>
        </w:rPr>
        <w:t xml:space="preserve">dossier </w:t>
      </w:r>
      <w:r w:rsidR="00A24FD4" w:rsidRPr="00B47785">
        <w:rPr>
          <w:rFonts w:asciiTheme="majorHAnsi" w:hAnsiTheme="majorHAnsi" w:cstheme="majorHAnsi"/>
          <w:b/>
          <w:sz w:val="20"/>
          <w:szCs w:val="20"/>
        </w:rPr>
        <w:t>publié</w:t>
      </w:r>
      <w:r w:rsidR="00A24FD4" w:rsidRPr="008B3C06">
        <w:rPr>
          <w:rFonts w:asciiTheme="majorHAnsi" w:hAnsiTheme="majorHAnsi" w:cstheme="majorHAnsi"/>
          <w:sz w:val="20"/>
          <w:szCs w:val="20"/>
        </w:rPr>
        <w:t xml:space="preserve"> </w:t>
      </w:r>
      <w:r w:rsidRPr="008B3C06">
        <w:rPr>
          <w:rFonts w:asciiTheme="majorHAnsi" w:hAnsiTheme="majorHAnsi" w:cstheme="majorHAnsi"/>
          <w:sz w:val="20"/>
          <w:szCs w:val="20"/>
        </w:rPr>
        <w:t xml:space="preserve">dans le mensuel </w:t>
      </w:r>
      <w:r w:rsidR="00A24FD4" w:rsidRPr="008B3C06">
        <w:rPr>
          <w:rFonts w:asciiTheme="majorHAnsi" w:hAnsiTheme="majorHAnsi" w:cstheme="majorHAnsi"/>
          <w:sz w:val="20"/>
          <w:szCs w:val="20"/>
        </w:rPr>
        <w:t xml:space="preserve">turc </w:t>
      </w:r>
      <w:proofErr w:type="spellStart"/>
      <w:r w:rsidRPr="008B3C06">
        <w:rPr>
          <w:rFonts w:asciiTheme="majorHAnsi" w:hAnsiTheme="majorHAnsi" w:cstheme="majorHAnsi"/>
          <w:i/>
          <w:sz w:val="20"/>
          <w:szCs w:val="20"/>
        </w:rPr>
        <w:t>Toplumsal</w:t>
      </w:r>
      <w:proofErr w:type="spellEnd"/>
      <w:r w:rsidRPr="008B3C06">
        <w:rPr>
          <w:rFonts w:asciiTheme="majorHAnsi" w:hAnsiTheme="majorHAnsi" w:cstheme="majorHAnsi"/>
          <w:i/>
          <w:sz w:val="20"/>
          <w:szCs w:val="20"/>
        </w:rPr>
        <w:t xml:space="preserve"> </w:t>
      </w:r>
      <w:proofErr w:type="spellStart"/>
      <w:r w:rsidRPr="008B3C06">
        <w:rPr>
          <w:rFonts w:asciiTheme="majorHAnsi" w:hAnsiTheme="majorHAnsi" w:cstheme="majorHAnsi"/>
          <w:i/>
          <w:sz w:val="20"/>
          <w:szCs w:val="20"/>
        </w:rPr>
        <w:t>Tarih</w:t>
      </w:r>
      <w:proofErr w:type="spellEnd"/>
      <w:r w:rsidRPr="008B3C06">
        <w:rPr>
          <w:rFonts w:asciiTheme="majorHAnsi" w:hAnsiTheme="majorHAnsi" w:cstheme="majorHAnsi"/>
          <w:sz w:val="20"/>
          <w:szCs w:val="20"/>
        </w:rPr>
        <w:t xml:space="preserve"> d’octobre 2009. Enfin, </w:t>
      </w:r>
      <w:r w:rsidRPr="00B47785">
        <w:rPr>
          <w:rFonts w:asciiTheme="majorHAnsi" w:hAnsiTheme="majorHAnsi" w:cstheme="majorHAnsi"/>
          <w:b/>
          <w:sz w:val="20"/>
          <w:szCs w:val="20"/>
        </w:rPr>
        <w:t>trois ouvrages</w:t>
      </w:r>
      <w:r w:rsidRPr="008B3C06">
        <w:rPr>
          <w:rFonts w:asciiTheme="majorHAnsi" w:hAnsiTheme="majorHAnsi" w:cstheme="majorHAnsi"/>
          <w:sz w:val="20"/>
          <w:szCs w:val="20"/>
        </w:rPr>
        <w:t xml:space="preserve"> </w:t>
      </w:r>
      <w:r w:rsidR="00A24FD4" w:rsidRPr="008B3C06">
        <w:rPr>
          <w:rFonts w:asciiTheme="majorHAnsi" w:hAnsiTheme="majorHAnsi" w:cstheme="majorHAnsi"/>
          <w:sz w:val="20"/>
          <w:szCs w:val="20"/>
        </w:rPr>
        <w:t>sont en préparation :</w:t>
      </w:r>
    </w:p>
    <w:p w:rsidR="006F229A" w:rsidRPr="008B3C06" w:rsidRDefault="00A24FD4" w:rsidP="006F229A">
      <w:pPr>
        <w:pStyle w:val="NormalWeb"/>
        <w:numPr>
          <w:ilvl w:val="0"/>
          <w:numId w:val="1"/>
        </w:numPr>
        <w:spacing w:after="0"/>
        <w:rPr>
          <w:rFonts w:asciiTheme="majorHAnsi" w:hAnsiTheme="majorHAnsi" w:cstheme="majorHAnsi"/>
          <w:sz w:val="20"/>
          <w:szCs w:val="20"/>
          <w:lang w:val="fr-FR"/>
        </w:rPr>
      </w:pPr>
      <w:r w:rsidRPr="008B3C06">
        <w:rPr>
          <w:rFonts w:asciiTheme="majorHAnsi" w:hAnsiTheme="majorHAnsi" w:cstheme="majorHAnsi"/>
          <w:color w:val="000000"/>
          <w:sz w:val="20"/>
          <w:szCs w:val="20"/>
          <w:lang w:val="fr-FR"/>
        </w:rPr>
        <w:t>le premier volume porte sur</w:t>
      </w:r>
      <w:r w:rsidR="006F229A" w:rsidRPr="008B3C06">
        <w:rPr>
          <w:rFonts w:asciiTheme="majorHAnsi" w:hAnsiTheme="majorHAnsi" w:cstheme="majorHAnsi"/>
          <w:color w:val="000000"/>
          <w:sz w:val="20"/>
          <w:szCs w:val="20"/>
          <w:lang w:val="fr-FR"/>
        </w:rPr>
        <w:t xml:space="preserve"> "les acteurs non étatiques et les dynamiques de la réconciliation gréco-turque"</w:t>
      </w:r>
    </w:p>
    <w:p w:rsidR="006F229A" w:rsidRPr="008B3C06" w:rsidRDefault="00A24FD4" w:rsidP="006F229A">
      <w:pPr>
        <w:pStyle w:val="NormalWeb"/>
        <w:numPr>
          <w:ilvl w:val="0"/>
          <w:numId w:val="1"/>
        </w:numPr>
        <w:spacing w:after="0"/>
        <w:rPr>
          <w:rFonts w:asciiTheme="majorHAnsi" w:hAnsiTheme="majorHAnsi" w:cstheme="majorHAnsi"/>
          <w:sz w:val="20"/>
          <w:szCs w:val="20"/>
          <w:lang w:val="fr-FR"/>
        </w:rPr>
      </w:pPr>
      <w:r w:rsidRPr="008B3C06">
        <w:rPr>
          <w:rFonts w:asciiTheme="majorHAnsi" w:hAnsiTheme="majorHAnsi" w:cstheme="majorHAnsi"/>
          <w:color w:val="000000"/>
          <w:sz w:val="20"/>
          <w:szCs w:val="20"/>
          <w:lang w:val="fr-FR"/>
        </w:rPr>
        <w:t>le second volume concerne</w:t>
      </w:r>
      <w:r w:rsidR="006F229A" w:rsidRPr="008B3C06">
        <w:rPr>
          <w:rFonts w:asciiTheme="majorHAnsi" w:hAnsiTheme="majorHAnsi" w:cstheme="majorHAnsi"/>
          <w:color w:val="000000"/>
          <w:sz w:val="20"/>
          <w:szCs w:val="20"/>
          <w:lang w:val="fr-FR"/>
        </w:rPr>
        <w:t xml:space="preserve"> "l'historiographie du conflit/ le conflit des historiographies"</w:t>
      </w:r>
    </w:p>
    <w:p w:rsidR="006F229A" w:rsidRPr="008B3C06" w:rsidRDefault="006F229A" w:rsidP="006F229A">
      <w:pPr>
        <w:pStyle w:val="NormalWeb"/>
        <w:numPr>
          <w:ilvl w:val="0"/>
          <w:numId w:val="1"/>
        </w:numPr>
        <w:spacing w:after="0"/>
        <w:jc w:val="both"/>
        <w:rPr>
          <w:rFonts w:asciiTheme="majorHAnsi" w:hAnsiTheme="majorHAnsi" w:cstheme="majorHAnsi"/>
          <w:sz w:val="20"/>
          <w:szCs w:val="20"/>
          <w:lang w:val="fr-FR"/>
        </w:rPr>
      </w:pPr>
      <w:r w:rsidRPr="008B3C06">
        <w:rPr>
          <w:rFonts w:asciiTheme="majorHAnsi" w:hAnsiTheme="majorHAnsi" w:cstheme="majorHAnsi"/>
          <w:color w:val="000000"/>
          <w:sz w:val="20"/>
          <w:szCs w:val="20"/>
          <w:lang w:val="fr-FR"/>
        </w:rPr>
        <w:t>le troisième volume </w:t>
      </w:r>
      <w:r w:rsidR="00A24FD4" w:rsidRPr="008B3C06">
        <w:rPr>
          <w:rFonts w:asciiTheme="majorHAnsi" w:hAnsiTheme="majorHAnsi" w:cstheme="majorHAnsi"/>
          <w:color w:val="000000"/>
          <w:sz w:val="20"/>
          <w:szCs w:val="20"/>
          <w:lang w:val="fr-FR"/>
        </w:rPr>
        <w:t xml:space="preserve">a pour sujet la </w:t>
      </w:r>
      <w:r w:rsidRPr="008B3C06">
        <w:rPr>
          <w:rFonts w:asciiTheme="majorHAnsi" w:hAnsiTheme="majorHAnsi" w:cstheme="majorHAnsi"/>
          <w:color w:val="000000"/>
          <w:sz w:val="20"/>
          <w:szCs w:val="20"/>
          <w:lang w:val="fr-FR"/>
        </w:rPr>
        <w:t xml:space="preserve">"constitution de la mémoire,  </w:t>
      </w:r>
      <w:r w:rsidR="00A24FD4" w:rsidRPr="008B3C06">
        <w:rPr>
          <w:rFonts w:asciiTheme="majorHAnsi" w:hAnsiTheme="majorHAnsi" w:cstheme="majorHAnsi"/>
          <w:color w:val="000000"/>
          <w:sz w:val="20"/>
          <w:szCs w:val="20"/>
          <w:lang w:val="fr-FR"/>
        </w:rPr>
        <w:t xml:space="preserve">la </w:t>
      </w:r>
      <w:r w:rsidRPr="008B3C06">
        <w:rPr>
          <w:rFonts w:asciiTheme="majorHAnsi" w:hAnsiTheme="majorHAnsi" w:cstheme="majorHAnsi"/>
          <w:color w:val="000000"/>
          <w:sz w:val="20"/>
          <w:szCs w:val="20"/>
          <w:lang w:val="fr-FR"/>
        </w:rPr>
        <w:t>constitution des archives"</w:t>
      </w:r>
    </w:p>
    <w:p w:rsidR="00B47785" w:rsidRDefault="006F229A" w:rsidP="002551F8">
      <w:pPr>
        <w:pStyle w:val="NormalWeb"/>
        <w:spacing w:after="0" w:line="276" w:lineRule="auto"/>
        <w:jc w:val="both"/>
        <w:rPr>
          <w:rFonts w:asciiTheme="majorHAnsi" w:hAnsiTheme="majorHAnsi" w:cstheme="majorHAnsi"/>
          <w:sz w:val="20"/>
          <w:szCs w:val="20"/>
          <w:lang w:val="fr-FR"/>
        </w:rPr>
      </w:pPr>
      <w:r w:rsidRPr="008B3C06">
        <w:rPr>
          <w:rFonts w:asciiTheme="majorHAnsi" w:hAnsiTheme="majorHAnsi" w:cstheme="majorHAnsi"/>
          <w:sz w:val="20"/>
          <w:szCs w:val="20"/>
          <w:lang w:val="fr-FR"/>
        </w:rPr>
        <w:t xml:space="preserve">Le projet </w:t>
      </w:r>
      <w:r w:rsidRPr="008B3C06">
        <w:rPr>
          <w:rFonts w:asciiTheme="majorHAnsi" w:hAnsiTheme="majorHAnsi" w:cstheme="majorHAnsi"/>
          <w:b/>
          <w:sz w:val="20"/>
          <w:szCs w:val="20"/>
          <w:lang w:val="fr-FR"/>
        </w:rPr>
        <w:t>"</w:t>
      </w:r>
      <w:r w:rsidRPr="008B3C06">
        <w:rPr>
          <w:rFonts w:asciiTheme="majorHAnsi" w:hAnsiTheme="majorHAnsi" w:cstheme="majorHAnsi"/>
          <w:b/>
          <w:i/>
          <w:sz w:val="20"/>
          <w:szCs w:val="20"/>
          <w:lang w:val="fr-FR"/>
        </w:rPr>
        <w:t>Le rôle des sociétés civiles dans les processus de rapprochement et de réconciliation (France-Allemagne, Grèce-Turquie)"</w:t>
      </w:r>
      <w:r w:rsidRPr="008B3C06">
        <w:rPr>
          <w:rFonts w:asciiTheme="majorHAnsi" w:hAnsiTheme="majorHAnsi" w:cstheme="majorHAnsi"/>
          <w:sz w:val="20"/>
          <w:szCs w:val="20"/>
          <w:lang w:val="fr-FR"/>
        </w:rPr>
        <w:t xml:space="preserve"> est venu pren</w:t>
      </w:r>
      <w:r w:rsidR="00B47785">
        <w:rPr>
          <w:rFonts w:asciiTheme="majorHAnsi" w:hAnsiTheme="majorHAnsi" w:cstheme="majorHAnsi"/>
          <w:sz w:val="20"/>
          <w:szCs w:val="20"/>
          <w:lang w:val="fr-FR"/>
        </w:rPr>
        <w:t xml:space="preserve">dre le </w:t>
      </w:r>
      <w:r w:rsidR="00B47785" w:rsidRPr="00B47785">
        <w:rPr>
          <w:rFonts w:asciiTheme="majorHAnsi" w:hAnsiTheme="majorHAnsi" w:cstheme="majorHAnsi"/>
          <w:b/>
          <w:sz w:val="20"/>
          <w:szCs w:val="20"/>
          <w:lang w:val="fr-FR"/>
        </w:rPr>
        <w:t>relais</w:t>
      </w:r>
      <w:r w:rsidR="00B47785">
        <w:rPr>
          <w:rFonts w:asciiTheme="majorHAnsi" w:hAnsiTheme="majorHAnsi" w:cstheme="majorHAnsi"/>
          <w:sz w:val="20"/>
          <w:szCs w:val="20"/>
          <w:lang w:val="fr-FR"/>
        </w:rPr>
        <w:t xml:space="preserve"> du programme </w:t>
      </w:r>
      <w:proofErr w:type="spellStart"/>
      <w:r w:rsidR="00B47785">
        <w:rPr>
          <w:rFonts w:asciiTheme="majorHAnsi" w:hAnsiTheme="majorHAnsi" w:cstheme="majorHAnsi"/>
          <w:sz w:val="20"/>
          <w:szCs w:val="20"/>
          <w:lang w:val="fr-FR"/>
        </w:rPr>
        <w:t>Ramse</w:t>
      </w:r>
      <w:r w:rsidRPr="008B3C06">
        <w:rPr>
          <w:rFonts w:asciiTheme="majorHAnsi" w:hAnsiTheme="majorHAnsi" w:cstheme="majorHAnsi"/>
          <w:sz w:val="20"/>
          <w:szCs w:val="20"/>
          <w:lang w:val="fr-FR"/>
        </w:rPr>
        <w:t>s</w:t>
      </w:r>
      <w:proofErr w:type="spellEnd"/>
      <w:r w:rsidRPr="008B3C06">
        <w:rPr>
          <w:rFonts w:asciiTheme="majorHAnsi" w:hAnsiTheme="majorHAnsi" w:cstheme="majorHAnsi"/>
          <w:sz w:val="20"/>
          <w:szCs w:val="20"/>
          <w:lang w:val="fr-FR"/>
        </w:rPr>
        <w:t>. L</w:t>
      </w:r>
      <w:r w:rsidR="00B47785">
        <w:rPr>
          <w:rFonts w:asciiTheme="majorHAnsi" w:hAnsiTheme="majorHAnsi" w:cstheme="majorHAnsi"/>
          <w:sz w:val="20"/>
          <w:szCs w:val="20"/>
          <w:lang w:val="fr-FR"/>
        </w:rPr>
        <w:t>e noyau constitu</w:t>
      </w:r>
      <w:r w:rsidR="00A24FD4" w:rsidRPr="008B3C06">
        <w:rPr>
          <w:rFonts w:asciiTheme="majorHAnsi" w:hAnsiTheme="majorHAnsi" w:cstheme="majorHAnsi"/>
          <w:sz w:val="20"/>
          <w:szCs w:val="20"/>
          <w:lang w:val="fr-FR"/>
        </w:rPr>
        <w:t xml:space="preserve">é par les  </w:t>
      </w:r>
      <w:r w:rsidRPr="008B3C06">
        <w:rPr>
          <w:rFonts w:asciiTheme="majorHAnsi" w:hAnsiTheme="majorHAnsi" w:cstheme="majorHAnsi"/>
          <w:sz w:val="20"/>
          <w:szCs w:val="20"/>
          <w:lang w:val="fr-FR"/>
        </w:rPr>
        <w:t xml:space="preserve">trois partenaires </w:t>
      </w:r>
      <w:r w:rsidR="00A24FD4" w:rsidRPr="008B3C06">
        <w:rPr>
          <w:rFonts w:asciiTheme="majorHAnsi" w:hAnsiTheme="majorHAnsi" w:cstheme="majorHAnsi"/>
          <w:sz w:val="20"/>
          <w:szCs w:val="20"/>
          <w:lang w:val="fr-FR"/>
        </w:rPr>
        <w:t>l’</w:t>
      </w:r>
      <w:proofErr w:type="spellStart"/>
      <w:r w:rsidR="00A24FD4" w:rsidRPr="008B3C06">
        <w:rPr>
          <w:rFonts w:asciiTheme="majorHAnsi" w:hAnsiTheme="majorHAnsi" w:cstheme="majorHAnsi"/>
          <w:sz w:val="20"/>
          <w:szCs w:val="20"/>
          <w:lang w:val="fr-FR"/>
        </w:rPr>
        <w:t>EfA</w:t>
      </w:r>
      <w:proofErr w:type="spellEnd"/>
      <w:r w:rsidR="00A24FD4" w:rsidRPr="008B3C06">
        <w:rPr>
          <w:rFonts w:asciiTheme="majorHAnsi" w:hAnsiTheme="majorHAnsi" w:cstheme="majorHAnsi"/>
          <w:sz w:val="20"/>
          <w:szCs w:val="20"/>
          <w:lang w:val="fr-FR"/>
        </w:rPr>
        <w:t>, IFEA et l’</w:t>
      </w:r>
      <w:r w:rsidRPr="008B3C06">
        <w:rPr>
          <w:rFonts w:asciiTheme="majorHAnsi" w:hAnsiTheme="majorHAnsi" w:cstheme="majorHAnsi"/>
          <w:sz w:val="20"/>
          <w:szCs w:val="20"/>
          <w:lang w:val="fr-FR"/>
        </w:rPr>
        <w:t xml:space="preserve">Université du Bosphore </w:t>
      </w:r>
      <w:r w:rsidR="00A24FD4" w:rsidRPr="008B3C06">
        <w:rPr>
          <w:rFonts w:asciiTheme="majorHAnsi" w:hAnsiTheme="majorHAnsi" w:cstheme="majorHAnsi"/>
          <w:sz w:val="20"/>
          <w:szCs w:val="20"/>
          <w:lang w:val="fr-FR"/>
        </w:rPr>
        <w:t>assure la continuité du programme. Il est rejoint</w:t>
      </w:r>
      <w:r w:rsidRPr="008B3C06">
        <w:rPr>
          <w:rFonts w:asciiTheme="majorHAnsi" w:hAnsiTheme="majorHAnsi" w:cstheme="majorHAnsi"/>
          <w:sz w:val="20"/>
          <w:szCs w:val="20"/>
          <w:lang w:val="fr-FR"/>
        </w:rPr>
        <w:t xml:space="preserve"> par l'Université Johannes Gutenberg de Mayence, l'UMR 8138 IRICE et l'Office Franco-Allemand de la Jeunesse.</w:t>
      </w:r>
      <w:r w:rsidR="003F0D56" w:rsidRPr="008B3C06">
        <w:rPr>
          <w:rFonts w:asciiTheme="majorHAnsi" w:hAnsiTheme="majorHAnsi" w:cstheme="majorHAnsi"/>
          <w:sz w:val="20"/>
          <w:szCs w:val="20"/>
          <w:lang w:val="fr-FR"/>
        </w:rPr>
        <w:t xml:space="preserve"> Deux </w:t>
      </w:r>
      <w:r w:rsidR="003F0D56" w:rsidRPr="00B47785">
        <w:rPr>
          <w:rFonts w:asciiTheme="majorHAnsi" w:hAnsiTheme="majorHAnsi" w:cstheme="majorHAnsi"/>
          <w:b/>
          <w:sz w:val="20"/>
          <w:szCs w:val="20"/>
          <w:lang w:val="fr-FR"/>
        </w:rPr>
        <w:t>écoles doctorales</w:t>
      </w:r>
      <w:r w:rsidR="003F0D56" w:rsidRPr="008B3C06">
        <w:rPr>
          <w:rFonts w:asciiTheme="majorHAnsi" w:hAnsiTheme="majorHAnsi" w:cstheme="majorHAnsi"/>
          <w:sz w:val="20"/>
          <w:szCs w:val="20"/>
          <w:lang w:val="fr-FR"/>
        </w:rPr>
        <w:t xml:space="preserve"> ont été organisées ; l’une à Athènes (29 septembre-9 octobre 2009), l’autre à Istanbul (7-19 septembre 2010)</w:t>
      </w:r>
      <w:r w:rsidR="00B47785">
        <w:rPr>
          <w:rFonts w:asciiTheme="majorHAnsi" w:hAnsiTheme="majorHAnsi" w:cstheme="majorHAnsi"/>
          <w:sz w:val="20"/>
          <w:szCs w:val="20"/>
          <w:lang w:val="fr-FR"/>
        </w:rPr>
        <w:t>.</w:t>
      </w:r>
    </w:p>
    <w:p w:rsidR="006F229A" w:rsidRPr="008B3C06" w:rsidRDefault="006F229A" w:rsidP="0001169E">
      <w:pPr>
        <w:pStyle w:val="NormalWeb"/>
        <w:spacing w:line="276" w:lineRule="auto"/>
        <w:ind w:firstLine="708"/>
        <w:jc w:val="both"/>
        <w:rPr>
          <w:rFonts w:asciiTheme="majorHAnsi" w:hAnsiTheme="majorHAnsi" w:cstheme="majorHAnsi"/>
          <w:sz w:val="20"/>
          <w:szCs w:val="20"/>
          <w:lang w:val="fr-FR"/>
        </w:rPr>
      </w:pPr>
      <w:r w:rsidRPr="008B3C06">
        <w:rPr>
          <w:rFonts w:asciiTheme="majorHAnsi" w:hAnsiTheme="majorHAnsi" w:cstheme="majorHAnsi"/>
          <w:b/>
          <w:sz w:val="20"/>
          <w:szCs w:val="20"/>
          <w:lang w:val="fr-FR"/>
        </w:rPr>
        <w:t xml:space="preserve">Axe </w:t>
      </w:r>
      <w:r w:rsidRPr="008B3C06">
        <w:rPr>
          <w:rFonts w:asciiTheme="majorHAnsi" w:hAnsiTheme="majorHAnsi" w:cstheme="majorHAnsi"/>
          <w:b/>
          <w:i/>
          <w:sz w:val="20"/>
          <w:szCs w:val="20"/>
          <w:lang w:val="fr-FR"/>
        </w:rPr>
        <w:t>Échanges. La Méditerranée en partage</w:t>
      </w:r>
      <w:r w:rsidRPr="008B3C06">
        <w:rPr>
          <w:rFonts w:asciiTheme="majorHAnsi" w:hAnsiTheme="majorHAnsi" w:cstheme="majorHAnsi"/>
          <w:b/>
          <w:sz w:val="20"/>
          <w:szCs w:val="20"/>
          <w:lang w:val="fr-FR"/>
        </w:rPr>
        <w:t xml:space="preserve"> :</w:t>
      </w:r>
      <w:r w:rsidR="00A24FD4" w:rsidRPr="008B3C06">
        <w:rPr>
          <w:rFonts w:asciiTheme="majorHAnsi" w:hAnsiTheme="majorHAnsi" w:cstheme="majorHAnsi"/>
          <w:sz w:val="20"/>
          <w:szCs w:val="20"/>
          <w:lang w:val="fr-FR"/>
        </w:rPr>
        <w:t xml:space="preserve"> L</w:t>
      </w:r>
      <w:r w:rsidR="00692EE5" w:rsidRPr="008B3C06">
        <w:rPr>
          <w:rFonts w:asciiTheme="majorHAnsi" w:hAnsiTheme="majorHAnsi" w:cstheme="majorHAnsi"/>
          <w:sz w:val="20"/>
          <w:szCs w:val="20"/>
          <w:lang w:val="fr-FR"/>
        </w:rPr>
        <w:t>’</w:t>
      </w:r>
      <w:r w:rsidR="00516ABE" w:rsidRPr="008B3C06">
        <w:rPr>
          <w:rFonts w:asciiTheme="majorHAnsi" w:hAnsiTheme="majorHAnsi" w:cstheme="majorHAnsi"/>
          <w:sz w:val="20"/>
          <w:szCs w:val="20"/>
          <w:lang w:val="fr-FR"/>
        </w:rPr>
        <w:t>IFEA a accueilli une</w:t>
      </w:r>
      <w:r w:rsidR="00A24FD4" w:rsidRPr="008B3C06">
        <w:rPr>
          <w:rFonts w:asciiTheme="majorHAnsi" w:hAnsiTheme="majorHAnsi" w:cstheme="majorHAnsi"/>
          <w:sz w:val="20"/>
          <w:szCs w:val="20"/>
          <w:lang w:val="fr-FR"/>
        </w:rPr>
        <w:t xml:space="preserve"> table ronde </w:t>
      </w:r>
      <w:r w:rsidR="00516ABE" w:rsidRPr="008B3C06">
        <w:rPr>
          <w:rFonts w:asciiTheme="majorHAnsi" w:hAnsiTheme="majorHAnsi" w:cstheme="majorHAnsi"/>
          <w:sz w:val="20"/>
          <w:szCs w:val="20"/>
          <w:lang w:val="fr-FR"/>
        </w:rPr>
        <w:t xml:space="preserve">du 19 au 21 mai 2007, sur les </w:t>
      </w:r>
      <w:r w:rsidR="00516ABE" w:rsidRPr="008B3C06">
        <w:rPr>
          <w:rFonts w:asciiTheme="majorHAnsi" w:hAnsiTheme="majorHAnsi" w:cstheme="majorHAnsi"/>
          <w:i/>
          <w:sz w:val="20"/>
          <w:szCs w:val="20"/>
          <w:lang w:val="fr-FR"/>
        </w:rPr>
        <w:t>“Transferts technologiques en architecture navale méditerranéenne de l’Antiquité au temps moderne : identité technique et identité culturelle”,</w:t>
      </w:r>
      <w:r w:rsidR="00516ABE" w:rsidRPr="008B3C06">
        <w:rPr>
          <w:rFonts w:asciiTheme="majorHAnsi" w:hAnsiTheme="majorHAnsi" w:cstheme="majorHAnsi"/>
          <w:sz w:val="20"/>
          <w:szCs w:val="20"/>
          <w:lang w:val="fr-FR"/>
        </w:rPr>
        <w:t xml:space="preserve"> </w:t>
      </w:r>
      <w:r w:rsidR="00A24FD4" w:rsidRPr="008B3C06">
        <w:rPr>
          <w:rFonts w:asciiTheme="majorHAnsi" w:hAnsiTheme="majorHAnsi" w:cstheme="majorHAnsi"/>
          <w:sz w:val="20"/>
          <w:szCs w:val="20"/>
          <w:lang w:val="fr-FR"/>
        </w:rPr>
        <w:t xml:space="preserve">dont les actes ont été publiés dans la série </w:t>
      </w:r>
      <w:r w:rsidR="00A24FD4" w:rsidRPr="008B3C06">
        <w:rPr>
          <w:rFonts w:asciiTheme="majorHAnsi" w:hAnsiTheme="majorHAnsi" w:cstheme="majorHAnsi"/>
          <w:i/>
          <w:sz w:val="20"/>
          <w:szCs w:val="20"/>
          <w:lang w:val="fr-FR"/>
        </w:rPr>
        <w:t xml:space="preserve">Varia </w:t>
      </w:r>
      <w:proofErr w:type="spellStart"/>
      <w:r w:rsidR="00A24FD4" w:rsidRPr="008B3C06">
        <w:rPr>
          <w:rFonts w:asciiTheme="majorHAnsi" w:hAnsiTheme="majorHAnsi" w:cstheme="majorHAnsi"/>
          <w:i/>
          <w:sz w:val="20"/>
          <w:szCs w:val="20"/>
          <w:lang w:val="fr-FR"/>
        </w:rPr>
        <w:t>Anatolica</w:t>
      </w:r>
      <w:proofErr w:type="spellEnd"/>
      <w:r w:rsidR="00216AA9" w:rsidRPr="008B3C06">
        <w:rPr>
          <w:rFonts w:asciiTheme="majorHAnsi" w:hAnsiTheme="majorHAnsi" w:cstheme="majorHAnsi"/>
          <w:i/>
          <w:sz w:val="20"/>
          <w:szCs w:val="20"/>
          <w:lang w:val="fr-FR"/>
        </w:rPr>
        <w:t>.</w:t>
      </w:r>
      <w:r w:rsidR="00216AA9" w:rsidRPr="008B3C06">
        <w:rPr>
          <w:rFonts w:asciiTheme="majorHAnsi" w:hAnsiTheme="majorHAnsi" w:cstheme="majorHAnsi"/>
          <w:sz w:val="20"/>
          <w:szCs w:val="20"/>
          <w:lang w:val="fr-FR"/>
        </w:rPr>
        <w:t xml:space="preserve"> Cette table ronde s’inscrivait</w:t>
      </w:r>
      <w:r w:rsidR="00A24FD4" w:rsidRPr="008B3C06">
        <w:rPr>
          <w:rFonts w:asciiTheme="majorHAnsi" w:hAnsiTheme="majorHAnsi" w:cstheme="majorHAnsi"/>
          <w:sz w:val="20"/>
          <w:szCs w:val="20"/>
          <w:lang w:val="fr-FR"/>
        </w:rPr>
        <w:t xml:space="preserve"> d</w:t>
      </w:r>
      <w:r w:rsidRPr="008B3C06">
        <w:rPr>
          <w:rFonts w:asciiTheme="majorHAnsi" w:hAnsiTheme="majorHAnsi" w:cstheme="majorHAnsi"/>
          <w:sz w:val="20"/>
          <w:szCs w:val="20"/>
          <w:lang w:val="fr-FR"/>
        </w:rPr>
        <w:t>ans le cadre du groupe de travail sur “</w:t>
      </w:r>
      <w:r w:rsidRPr="008B3C06">
        <w:rPr>
          <w:rFonts w:asciiTheme="majorHAnsi" w:hAnsiTheme="majorHAnsi" w:cstheme="majorHAnsi"/>
          <w:i/>
          <w:sz w:val="20"/>
          <w:szCs w:val="20"/>
          <w:lang w:val="fr-FR"/>
        </w:rPr>
        <w:t>La circulation des modèles technologiques</w:t>
      </w:r>
      <w:r w:rsidRPr="008B3C06">
        <w:rPr>
          <w:rFonts w:asciiTheme="majorHAnsi" w:hAnsiTheme="majorHAnsi" w:cstheme="majorHAnsi"/>
          <w:sz w:val="20"/>
          <w:szCs w:val="20"/>
          <w:lang w:val="fr-FR"/>
        </w:rPr>
        <w:t xml:space="preserve">” (WPS </w:t>
      </w:r>
      <w:r w:rsidR="00A24FD4" w:rsidRPr="008B3C06">
        <w:rPr>
          <w:rFonts w:asciiTheme="majorHAnsi" w:hAnsiTheme="majorHAnsi" w:cstheme="majorHAnsi"/>
          <w:sz w:val="20"/>
          <w:szCs w:val="20"/>
          <w:lang w:val="fr-FR"/>
        </w:rPr>
        <w:t xml:space="preserve">3.2) </w:t>
      </w:r>
      <w:r w:rsidRPr="008B3C06">
        <w:rPr>
          <w:rFonts w:asciiTheme="majorHAnsi" w:hAnsiTheme="majorHAnsi" w:cstheme="majorHAnsi"/>
          <w:sz w:val="20"/>
          <w:szCs w:val="20"/>
          <w:lang w:val="fr-FR"/>
        </w:rPr>
        <w:t xml:space="preserve">initié </w:t>
      </w:r>
      <w:r w:rsidR="00A24FD4" w:rsidRPr="008B3C06">
        <w:rPr>
          <w:rFonts w:asciiTheme="majorHAnsi" w:hAnsiTheme="majorHAnsi" w:cstheme="majorHAnsi"/>
          <w:sz w:val="20"/>
          <w:szCs w:val="20"/>
          <w:lang w:val="fr-FR"/>
        </w:rPr>
        <w:t>par le Centre Camille Jullian</w:t>
      </w:r>
      <w:r w:rsidRPr="008B3C06">
        <w:rPr>
          <w:rFonts w:asciiTheme="majorHAnsi" w:hAnsiTheme="majorHAnsi" w:cstheme="majorHAnsi"/>
          <w:sz w:val="20"/>
          <w:szCs w:val="20"/>
          <w:lang w:val="fr-FR"/>
        </w:rPr>
        <w:t>.</w:t>
      </w:r>
    </w:p>
    <w:p w:rsidR="006F229A" w:rsidRPr="008B3C06" w:rsidRDefault="006F229A" w:rsidP="006F229A">
      <w:pPr>
        <w:jc w:val="both"/>
        <w:rPr>
          <w:rFonts w:asciiTheme="majorHAnsi" w:hAnsiTheme="majorHAnsi" w:cstheme="majorHAnsi"/>
          <w:sz w:val="20"/>
          <w:szCs w:val="20"/>
        </w:rPr>
      </w:pPr>
      <w:r w:rsidRPr="008B3C06">
        <w:rPr>
          <w:rFonts w:asciiTheme="majorHAnsi" w:hAnsiTheme="majorHAnsi" w:cstheme="majorHAnsi"/>
          <w:b/>
          <w:sz w:val="20"/>
          <w:szCs w:val="20"/>
        </w:rPr>
        <w:t xml:space="preserve">ANR </w:t>
      </w:r>
      <w:r w:rsidRPr="008B3C06">
        <w:rPr>
          <w:rFonts w:asciiTheme="majorHAnsi" w:hAnsiTheme="majorHAnsi" w:cstheme="majorHAnsi"/>
          <w:b/>
          <w:i/>
          <w:sz w:val="20"/>
          <w:szCs w:val="20"/>
        </w:rPr>
        <w:t>SUDSOV</w:t>
      </w:r>
      <w:r w:rsidRPr="008B3C06">
        <w:rPr>
          <w:rFonts w:asciiTheme="majorHAnsi" w:hAnsiTheme="majorHAnsi" w:cstheme="majorHAnsi"/>
          <w:b/>
          <w:sz w:val="20"/>
          <w:szCs w:val="20"/>
        </w:rPr>
        <w:t xml:space="preserve"> dirigé par Claire MOURADIAN et Silvia SERRANO (CERCEC, EHESS)</w:t>
      </w:r>
      <w:r w:rsidR="00B115EF" w:rsidRPr="008B3C06">
        <w:rPr>
          <w:rFonts w:asciiTheme="majorHAnsi" w:hAnsiTheme="majorHAnsi" w:cstheme="majorHAnsi"/>
          <w:b/>
          <w:sz w:val="20"/>
          <w:szCs w:val="20"/>
        </w:rPr>
        <w:t xml:space="preserve"> 2008-2011</w:t>
      </w:r>
      <w:r w:rsidRPr="008B3C06">
        <w:rPr>
          <w:rFonts w:asciiTheme="majorHAnsi" w:hAnsiTheme="majorHAnsi" w:cstheme="majorHAnsi"/>
          <w:sz w:val="20"/>
          <w:szCs w:val="20"/>
        </w:rPr>
        <w:t xml:space="preserve"> : L’observatoire du Caucase </w:t>
      </w:r>
      <w:r w:rsidR="00A24FD4" w:rsidRPr="008B3C06">
        <w:rPr>
          <w:rFonts w:asciiTheme="majorHAnsi" w:hAnsiTheme="majorHAnsi" w:cstheme="majorHAnsi"/>
          <w:sz w:val="20"/>
          <w:szCs w:val="20"/>
        </w:rPr>
        <w:t xml:space="preserve">de l’IFEA </w:t>
      </w:r>
      <w:r w:rsidRPr="008B3C06">
        <w:rPr>
          <w:rFonts w:asciiTheme="majorHAnsi" w:hAnsiTheme="majorHAnsi" w:cstheme="majorHAnsi"/>
          <w:sz w:val="20"/>
          <w:szCs w:val="20"/>
        </w:rPr>
        <w:t xml:space="preserve">à Bakou a participé à ce projet ANR dans le cadre duquel </w:t>
      </w:r>
      <w:r w:rsidR="00A408A3" w:rsidRPr="008B3C06">
        <w:rPr>
          <w:rFonts w:asciiTheme="majorHAnsi" w:hAnsiTheme="majorHAnsi" w:cstheme="majorHAnsi"/>
          <w:sz w:val="20"/>
          <w:szCs w:val="20"/>
        </w:rPr>
        <w:t xml:space="preserve">le </w:t>
      </w:r>
      <w:r w:rsidR="00A408A3" w:rsidRPr="008B3C06">
        <w:rPr>
          <w:rFonts w:asciiTheme="majorHAnsi" w:hAnsiTheme="majorHAnsi" w:cstheme="majorHAnsi"/>
          <w:b/>
          <w:sz w:val="20"/>
          <w:szCs w:val="20"/>
        </w:rPr>
        <w:t>colloque</w:t>
      </w:r>
      <w:r w:rsidR="00A408A3" w:rsidRPr="008B3C06">
        <w:rPr>
          <w:rFonts w:asciiTheme="majorHAnsi" w:hAnsiTheme="majorHAnsi" w:cstheme="majorHAnsi"/>
          <w:sz w:val="20"/>
          <w:szCs w:val="20"/>
        </w:rPr>
        <w:t xml:space="preserve"> international </w:t>
      </w:r>
      <w:r w:rsidR="00A408A3" w:rsidRPr="008B3C06">
        <w:rPr>
          <w:rFonts w:asciiTheme="majorHAnsi" w:hAnsiTheme="majorHAnsi" w:cstheme="majorHAnsi"/>
          <w:i/>
          <w:sz w:val="20"/>
          <w:szCs w:val="20"/>
        </w:rPr>
        <w:t xml:space="preserve">“Self </w:t>
      </w:r>
      <w:proofErr w:type="spellStart"/>
      <w:r w:rsidR="00A408A3" w:rsidRPr="008B3C06">
        <w:rPr>
          <w:rFonts w:asciiTheme="majorHAnsi" w:hAnsiTheme="majorHAnsi" w:cstheme="majorHAnsi"/>
          <w:i/>
          <w:sz w:val="20"/>
          <w:szCs w:val="20"/>
        </w:rPr>
        <w:t>Proclaimed</w:t>
      </w:r>
      <w:proofErr w:type="spellEnd"/>
      <w:r w:rsidR="00A408A3" w:rsidRPr="008B3C06">
        <w:rPr>
          <w:rFonts w:asciiTheme="majorHAnsi" w:hAnsiTheme="majorHAnsi" w:cstheme="majorHAnsi"/>
          <w:i/>
          <w:sz w:val="20"/>
          <w:szCs w:val="20"/>
        </w:rPr>
        <w:t xml:space="preserve"> and de facto States: </w:t>
      </w:r>
      <w:proofErr w:type="spellStart"/>
      <w:r w:rsidR="00A408A3" w:rsidRPr="008B3C06">
        <w:rPr>
          <w:rFonts w:asciiTheme="majorHAnsi" w:hAnsiTheme="majorHAnsi" w:cstheme="majorHAnsi"/>
          <w:i/>
          <w:sz w:val="20"/>
          <w:szCs w:val="20"/>
        </w:rPr>
        <w:t>Political</w:t>
      </w:r>
      <w:proofErr w:type="spellEnd"/>
      <w:r w:rsidR="00A408A3" w:rsidRPr="008B3C06">
        <w:rPr>
          <w:rFonts w:asciiTheme="majorHAnsi" w:hAnsiTheme="majorHAnsi" w:cstheme="majorHAnsi"/>
          <w:i/>
          <w:sz w:val="20"/>
          <w:szCs w:val="20"/>
        </w:rPr>
        <w:t xml:space="preserve"> </w:t>
      </w:r>
      <w:proofErr w:type="spellStart"/>
      <w:r w:rsidR="00A408A3" w:rsidRPr="008B3C06">
        <w:rPr>
          <w:rFonts w:asciiTheme="majorHAnsi" w:hAnsiTheme="majorHAnsi" w:cstheme="majorHAnsi"/>
          <w:i/>
          <w:sz w:val="20"/>
          <w:szCs w:val="20"/>
        </w:rPr>
        <w:t>Economy</w:t>
      </w:r>
      <w:proofErr w:type="spellEnd"/>
      <w:r w:rsidR="00A408A3" w:rsidRPr="008B3C06">
        <w:rPr>
          <w:rFonts w:asciiTheme="majorHAnsi" w:hAnsiTheme="majorHAnsi" w:cstheme="majorHAnsi"/>
          <w:i/>
          <w:sz w:val="20"/>
          <w:szCs w:val="20"/>
        </w:rPr>
        <w:t xml:space="preserve"> and Relations </w:t>
      </w:r>
      <w:proofErr w:type="spellStart"/>
      <w:r w:rsidR="00A408A3" w:rsidRPr="008B3C06">
        <w:rPr>
          <w:rFonts w:asciiTheme="majorHAnsi" w:hAnsiTheme="majorHAnsi" w:cstheme="majorHAnsi"/>
          <w:i/>
          <w:sz w:val="20"/>
          <w:szCs w:val="20"/>
        </w:rPr>
        <w:t>with</w:t>
      </w:r>
      <w:proofErr w:type="spellEnd"/>
      <w:r w:rsidR="00A408A3" w:rsidRPr="008B3C06">
        <w:rPr>
          <w:rFonts w:asciiTheme="majorHAnsi" w:hAnsiTheme="majorHAnsi" w:cstheme="majorHAnsi"/>
          <w:i/>
          <w:sz w:val="20"/>
          <w:szCs w:val="20"/>
        </w:rPr>
        <w:t xml:space="preserve"> </w:t>
      </w:r>
      <w:proofErr w:type="spellStart"/>
      <w:r w:rsidR="00A408A3" w:rsidRPr="008B3C06">
        <w:rPr>
          <w:rFonts w:asciiTheme="majorHAnsi" w:hAnsiTheme="majorHAnsi" w:cstheme="majorHAnsi"/>
          <w:i/>
          <w:sz w:val="20"/>
          <w:szCs w:val="20"/>
        </w:rPr>
        <w:t>Tutor</w:t>
      </w:r>
      <w:proofErr w:type="spellEnd"/>
      <w:r w:rsidR="00A408A3" w:rsidRPr="008B3C06">
        <w:rPr>
          <w:rFonts w:asciiTheme="majorHAnsi" w:hAnsiTheme="majorHAnsi" w:cstheme="majorHAnsi"/>
          <w:i/>
          <w:sz w:val="20"/>
          <w:szCs w:val="20"/>
        </w:rPr>
        <w:t xml:space="preserve"> </w:t>
      </w:r>
      <w:proofErr w:type="spellStart"/>
      <w:r w:rsidR="00A408A3" w:rsidRPr="008B3C06">
        <w:rPr>
          <w:rFonts w:asciiTheme="majorHAnsi" w:hAnsiTheme="majorHAnsi" w:cstheme="majorHAnsi"/>
          <w:i/>
          <w:sz w:val="20"/>
          <w:szCs w:val="20"/>
        </w:rPr>
        <w:t>Powers</w:t>
      </w:r>
      <w:proofErr w:type="spellEnd"/>
      <w:r w:rsidR="00A408A3" w:rsidRPr="008B3C06">
        <w:rPr>
          <w:rFonts w:asciiTheme="majorHAnsi" w:hAnsiTheme="majorHAnsi" w:cstheme="majorHAnsi"/>
          <w:i/>
          <w:sz w:val="20"/>
          <w:szCs w:val="20"/>
        </w:rPr>
        <w:t>”</w:t>
      </w:r>
      <w:r w:rsidR="00A408A3" w:rsidRPr="008B3C06">
        <w:rPr>
          <w:rFonts w:asciiTheme="majorHAnsi" w:hAnsiTheme="majorHAnsi" w:cstheme="majorHAnsi"/>
          <w:sz w:val="20"/>
          <w:szCs w:val="20"/>
        </w:rPr>
        <w:t xml:space="preserve"> a été organisé le 26 février 2010</w:t>
      </w:r>
      <w:r w:rsidRPr="008B3C06">
        <w:rPr>
          <w:rFonts w:asciiTheme="majorHAnsi" w:hAnsiTheme="majorHAnsi" w:cstheme="majorHAnsi"/>
          <w:sz w:val="20"/>
          <w:szCs w:val="20"/>
        </w:rPr>
        <w:t xml:space="preserve"> et des actions de coopération avec le </w:t>
      </w:r>
      <w:r w:rsidR="00A24FD4" w:rsidRPr="008B3C06">
        <w:rPr>
          <w:rFonts w:asciiTheme="majorHAnsi" w:hAnsiTheme="majorHAnsi" w:cstheme="majorHAnsi"/>
          <w:sz w:val="20"/>
          <w:szCs w:val="20"/>
        </w:rPr>
        <w:t xml:space="preserve">monde  </w:t>
      </w:r>
      <w:r w:rsidRPr="008B3C06">
        <w:rPr>
          <w:rFonts w:asciiTheme="majorHAnsi" w:hAnsiTheme="majorHAnsi" w:cstheme="majorHAnsi"/>
          <w:sz w:val="20"/>
          <w:szCs w:val="20"/>
        </w:rPr>
        <w:t>univ</w:t>
      </w:r>
      <w:r w:rsidR="00A24FD4" w:rsidRPr="008B3C06">
        <w:rPr>
          <w:rFonts w:asciiTheme="majorHAnsi" w:hAnsiTheme="majorHAnsi" w:cstheme="majorHAnsi"/>
          <w:sz w:val="20"/>
          <w:szCs w:val="20"/>
        </w:rPr>
        <w:t xml:space="preserve">ersitaire local ont été entreprises. </w:t>
      </w:r>
    </w:p>
    <w:p w:rsidR="006F229A" w:rsidRPr="008B3C06" w:rsidRDefault="006F229A" w:rsidP="006F229A">
      <w:pPr>
        <w:jc w:val="both"/>
        <w:rPr>
          <w:rFonts w:asciiTheme="majorHAnsi" w:hAnsiTheme="majorHAnsi" w:cstheme="majorHAnsi"/>
          <w:i/>
          <w:sz w:val="20"/>
          <w:szCs w:val="20"/>
        </w:rPr>
      </w:pPr>
      <w:r w:rsidRPr="008B3C06">
        <w:rPr>
          <w:rFonts w:asciiTheme="majorHAnsi" w:hAnsiTheme="majorHAnsi" w:cstheme="majorHAnsi"/>
          <w:b/>
          <w:sz w:val="20"/>
          <w:szCs w:val="20"/>
        </w:rPr>
        <w:t xml:space="preserve">ANR </w:t>
      </w:r>
      <w:r w:rsidRPr="008B3C06">
        <w:rPr>
          <w:rFonts w:asciiTheme="majorHAnsi" w:hAnsiTheme="majorHAnsi" w:cstheme="majorHAnsi"/>
          <w:b/>
          <w:i/>
          <w:sz w:val="20"/>
          <w:szCs w:val="20"/>
        </w:rPr>
        <w:t>Circulation et construction des savoirs policiers européens (1650-1850)</w:t>
      </w:r>
      <w:r w:rsidRPr="008B3C06">
        <w:rPr>
          <w:rFonts w:asciiTheme="majorHAnsi" w:hAnsiTheme="majorHAnsi" w:cstheme="majorHAnsi"/>
          <w:b/>
          <w:sz w:val="20"/>
          <w:szCs w:val="20"/>
        </w:rPr>
        <w:t xml:space="preserve"> (Catherine Denys – IRHIS </w:t>
      </w:r>
      <w:proofErr w:type="spellStart"/>
      <w:r w:rsidRPr="008B3C06">
        <w:rPr>
          <w:rFonts w:asciiTheme="majorHAnsi" w:hAnsiTheme="majorHAnsi" w:cstheme="majorHAnsi"/>
          <w:b/>
          <w:sz w:val="20"/>
          <w:szCs w:val="20"/>
        </w:rPr>
        <w:t>Univ</w:t>
      </w:r>
      <w:proofErr w:type="spellEnd"/>
      <w:r w:rsidRPr="008B3C06">
        <w:rPr>
          <w:rFonts w:asciiTheme="majorHAnsi" w:hAnsiTheme="majorHAnsi" w:cstheme="majorHAnsi"/>
          <w:b/>
          <w:sz w:val="20"/>
          <w:szCs w:val="20"/>
        </w:rPr>
        <w:t xml:space="preserve"> Lille 3) </w:t>
      </w:r>
      <w:r w:rsidR="00AB680D" w:rsidRPr="008B3C06">
        <w:rPr>
          <w:rFonts w:asciiTheme="majorHAnsi" w:hAnsiTheme="majorHAnsi" w:cstheme="majorHAnsi"/>
          <w:b/>
          <w:sz w:val="20"/>
          <w:szCs w:val="20"/>
        </w:rPr>
        <w:t xml:space="preserve">2006-2009 </w:t>
      </w:r>
      <w:r w:rsidR="009533C6" w:rsidRPr="008B3C06">
        <w:rPr>
          <w:rFonts w:asciiTheme="majorHAnsi" w:hAnsiTheme="majorHAnsi" w:cstheme="majorHAnsi"/>
          <w:sz w:val="20"/>
          <w:szCs w:val="20"/>
        </w:rPr>
        <w:t xml:space="preserve">: </w:t>
      </w:r>
      <w:r w:rsidRPr="008B3C06">
        <w:rPr>
          <w:rFonts w:asciiTheme="majorHAnsi" w:hAnsiTheme="majorHAnsi" w:cstheme="majorHAnsi"/>
          <w:sz w:val="20"/>
          <w:szCs w:val="20"/>
        </w:rPr>
        <w:t xml:space="preserve">Les travaux sur la police et la gendarmerie dans l’Empire ottoman menés par </w:t>
      </w:r>
      <w:proofErr w:type="spellStart"/>
      <w:r w:rsidRPr="008B3C06">
        <w:rPr>
          <w:rFonts w:asciiTheme="majorHAnsi" w:hAnsiTheme="majorHAnsi" w:cstheme="majorHAnsi"/>
          <w:sz w:val="20"/>
          <w:szCs w:val="20"/>
        </w:rPr>
        <w:t>Noémi</w:t>
      </w:r>
      <w:proofErr w:type="spellEnd"/>
      <w:r w:rsidRPr="008B3C06">
        <w:rPr>
          <w:rFonts w:asciiTheme="majorHAnsi" w:hAnsiTheme="majorHAnsi" w:cstheme="majorHAnsi"/>
          <w:sz w:val="20"/>
          <w:szCs w:val="20"/>
        </w:rPr>
        <w:t xml:space="preserve"> Lévy</w:t>
      </w:r>
      <w:r w:rsidR="00110B2B" w:rsidRPr="008B3C06">
        <w:rPr>
          <w:rFonts w:asciiTheme="majorHAnsi" w:hAnsiTheme="majorHAnsi" w:cstheme="majorHAnsi"/>
          <w:sz w:val="20"/>
          <w:szCs w:val="20"/>
        </w:rPr>
        <w:t>,</w:t>
      </w:r>
      <w:r w:rsidRPr="008B3C06">
        <w:rPr>
          <w:rFonts w:asciiTheme="majorHAnsi" w:hAnsiTheme="majorHAnsi" w:cstheme="majorHAnsi"/>
          <w:sz w:val="20"/>
          <w:szCs w:val="20"/>
        </w:rPr>
        <w:t xml:space="preserve"> </w:t>
      </w:r>
      <w:r w:rsidR="00A24FD4" w:rsidRPr="008B3C06">
        <w:rPr>
          <w:rFonts w:asciiTheme="majorHAnsi" w:hAnsiTheme="majorHAnsi" w:cstheme="majorHAnsi"/>
          <w:sz w:val="20"/>
          <w:szCs w:val="20"/>
        </w:rPr>
        <w:t>doctorante à l’IFEA</w:t>
      </w:r>
      <w:r w:rsidR="00110B2B" w:rsidRPr="008B3C06">
        <w:rPr>
          <w:rFonts w:asciiTheme="majorHAnsi" w:hAnsiTheme="majorHAnsi" w:cstheme="majorHAnsi"/>
          <w:sz w:val="20"/>
          <w:szCs w:val="20"/>
        </w:rPr>
        <w:t>,</w:t>
      </w:r>
      <w:r w:rsidR="00A24FD4" w:rsidRPr="008B3C06">
        <w:rPr>
          <w:rFonts w:asciiTheme="majorHAnsi" w:hAnsiTheme="majorHAnsi" w:cstheme="majorHAnsi"/>
          <w:sz w:val="20"/>
          <w:szCs w:val="20"/>
        </w:rPr>
        <w:t xml:space="preserve"> </w:t>
      </w:r>
      <w:r w:rsidRPr="008B3C06">
        <w:rPr>
          <w:rFonts w:asciiTheme="majorHAnsi" w:hAnsiTheme="majorHAnsi" w:cstheme="majorHAnsi"/>
          <w:sz w:val="20"/>
          <w:szCs w:val="20"/>
        </w:rPr>
        <w:t>ont été présentés dans un chap</w:t>
      </w:r>
      <w:r w:rsidR="00A24FD4" w:rsidRPr="008B3C06">
        <w:rPr>
          <w:rFonts w:asciiTheme="majorHAnsi" w:hAnsiTheme="majorHAnsi" w:cstheme="majorHAnsi"/>
          <w:sz w:val="20"/>
          <w:szCs w:val="20"/>
        </w:rPr>
        <w:t xml:space="preserve">itre de la </w:t>
      </w:r>
      <w:r w:rsidR="00A24FD4" w:rsidRPr="008B3C06">
        <w:rPr>
          <w:rFonts w:asciiTheme="majorHAnsi" w:hAnsiTheme="majorHAnsi" w:cstheme="majorHAnsi"/>
          <w:b/>
          <w:sz w:val="20"/>
          <w:szCs w:val="20"/>
        </w:rPr>
        <w:t>publication finale</w:t>
      </w:r>
      <w:r w:rsidR="00A24FD4" w:rsidRPr="008B3C06">
        <w:rPr>
          <w:rFonts w:asciiTheme="majorHAnsi" w:hAnsiTheme="majorHAnsi" w:cstheme="majorHAnsi"/>
          <w:sz w:val="20"/>
          <w:szCs w:val="20"/>
        </w:rPr>
        <w:t xml:space="preserve"> de l’</w:t>
      </w:r>
      <w:r w:rsidRPr="008B3C06">
        <w:rPr>
          <w:rFonts w:asciiTheme="majorHAnsi" w:hAnsiTheme="majorHAnsi" w:cstheme="majorHAnsi"/>
          <w:sz w:val="20"/>
          <w:szCs w:val="20"/>
        </w:rPr>
        <w:t>“</w:t>
      </w:r>
      <w:r w:rsidRPr="008B3C06">
        <w:rPr>
          <w:rFonts w:asciiTheme="majorHAnsi" w:hAnsiTheme="majorHAnsi" w:cstheme="majorHAnsi"/>
          <w:i/>
          <w:sz w:val="20"/>
          <w:szCs w:val="20"/>
        </w:rPr>
        <w:t>Histoire des savoirs policiers en Europe (XVIIIe-XXe siècles)”</w:t>
      </w:r>
      <w:r w:rsidR="003F0D56" w:rsidRPr="008B3C06">
        <w:rPr>
          <w:rFonts w:asciiTheme="majorHAnsi" w:hAnsiTheme="majorHAnsi" w:cstheme="majorHAnsi"/>
          <w:i/>
          <w:sz w:val="20"/>
          <w:szCs w:val="20"/>
        </w:rPr>
        <w:t>, Auxerre, éd. Sciences humaines, 2008</w:t>
      </w:r>
    </w:p>
    <w:p w:rsidR="006F229A" w:rsidRPr="008B3C06" w:rsidRDefault="006F229A" w:rsidP="006F229A">
      <w:pPr>
        <w:spacing w:after="0"/>
        <w:jc w:val="both"/>
        <w:rPr>
          <w:rFonts w:asciiTheme="majorHAnsi" w:hAnsiTheme="majorHAnsi" w:cstheme="majorHAnsi"/>
          <w:sz w:val="20"/>
          <w:szCs w:val="20"/>
        </w:rPr>
      </w:pPr>
      <w:r w:rsidRPr="008B3C06">
        <w:rPr>
          <w:rFonts w:asciiTheme="majorHAnsi" w:hAnsiTheme="majorHAnsi" w:cstheme="majorHAnsi"/>
          <w:b/>
          <w:sz w:val="20"/>
          <w:szCs w:val="20"/>
        </w:rPr>
        <w:t>L’ANR ‘</w:t>
      </w:r>
      <w:proofErr w:type="spellStart"/>
      <w:r w:rsidRPr="008B3C06">
        <w:rPr>
          <w:rFonts w:asciiTheme="majorHAnsi" w:hAnsiTheme="majorHAnsi" w:cstheme="majorHAnsi"/>
          <w:b/>
          <w:i/>
          <w:sz w:val="20"/>
          <w:szCs w:val="20"/>
        </w:rPr>
        <w:t>ObsidianUs</w:t>
      </w:r>
      <w:proofErr w:type="spellEnd"/>
      <w:r w:rsidRPr="008B3C06">
        <w:rPr>
          <w:rFonts w:asciiTheme="majorHAnsi" w:hAnsiTheme="majorHAnsi" w:cstheme="majorHAnsi"/>
          <w:b/>
          <w:i/>
          <w:sz w:val="20"/>
          <w:szCs w:val="20"/>
        </w:rPr>
        <w:t>’ ‘Obsidiennes, pratiques techniques et Usages en Anatolie (8500-5000 av. JC)</w:t>
      </w:r>
      <w:r w:rsidRPr="008B3C06">
        <w:rPr>
          <w:rFonts w:asciiTheme="majorHAnsi" w:hAnsiTheme="majorHAnsi" w:cstheme="majorHAnsi"/>
          <w:b/>
          <w:sz w:val="20"/>
          <w:szCs w:val="20"/>
        </w:rPr>
        <w:t xml:space="preserve">’ </w:t>
      </w:r>
      <w:r w:rsidR="00AB680D" w:rsidRPr="008B3C06">
        <w:rPr>
          <w:rFonts w:asciiTheme="majorHAnsi" w:hAnsiTheme="majorHAnsi" w:cstheme="majorHAnsi"/>
          <w:b/>
          <w:sz w:val="20"/>
          <w:szCs w:val="20"/>
        </w:rPr>
        <w:t xml:space="preserve">2009-2012 </w:t>
      </w:r>
      <w:r w:rsidRPr="008B3C06">
        <w:rPr>
          <w:rFonts w:asciiTheme="majorHAnsi" w:hAnsiTheme="majorHAnsi" w:cstheme="majorHAnsi"/>
          <w:sz w:val="20"/>
          <w:szCs w:val="20"/>
        </w:rPr>
        <w:t xml:space="preserve">est </w:t>
      </w:r>
      <w:r w:rsidRPr="008B3C06">
        <w:rPr>
          <w:rFonts w:asciiTheme="majorHAnsi" w:hAnsiTheme="majorHAnsi" w:cstheme="majorHAnsi"/>
          <w:b/>
          <w:sz w:val="20"/>
          <w:szCs w:val="20"/>
        </w:rPr>
        <w:t>porté par l’IFEA</w:t>
      </w:r>
      <w:r w:rsidRPr="008B3C06">
        <w:rPr>
          <w:rFonts w:asciiTheme="majorHAnsi" w:hAnsiTheme="majorHAnsi" w:cstheme="majorHAnsi"/>
          <w:sz w:val="20"/>
          <w:szCs w:val="20"/>
        </w:rPr>
        <w:t xml:space="preserve"> en collaboration avec l’Université d’Istanbul. Notre partenaire en France est le L</w:t>
      </w:r>
      <w:r w:rsidR="003337C8" w:rsidRPr="008B3C06">
        <w:rPr>
          <w:rFonts w:asciiTheme="majorHAnsi" w:hAnsiTheme="majorHAnsi" w:cstheme="majorHAnsi"/>
          <w:sz w:val="20"/>
          <w:szCs w:val="20"/>
        </w:rPr>
        <w:t xml:space="preserve">aboratoire de </w:t>
      </w:r>
      <w:r w:rsidRPr="008B3C06">
        <w:rPr>
          <w:rFonts w:asciiTheme="majorHAnsi" w:hAnsiTheme="majorHAnsi" w:cstheme="majorHAnsi"/>
          <w:sz w:val="20"/>
          <w:szCs w:val="20"/>
        </w:rPr>
        <w:t>T</w:t>
      </w:r>
      <w:r w:rsidR="003337C8" w:rsidRPr="008B3C06">
        <w:rPr>
          <w:rFonts w:asciiTheme="majorHAnsi" w:hAnsiTheme="majorHAnsi" w:cstheme="majorHAnsi"/>
          <w:sz w:val="20"/>
          <w:szCs w:val="20"/>
        </w:rPr>
        <w:t xml:space="preserve">ribologie et de </w:t>
      </w:r>
      <w:r w:rsidRPr="008B3C06">
        <w:rPr>
          <w:rFonts w:asciiTheme="majorHAnsi" w:hAnsiTheme="majorHAnsi" w:cstheme="majorHAnsi"/>
          <w:sz w:val="20"/>
          <w:szCs w:val="20"/>
        </w:rPr>
        <w:t>D</w:t>
      </w:r>
      <w:r w:rsidR="003337C8" w:rsidRPr="008B3C06">
        <w:rPr>
          <w:rFonts w:asciiTheme="majorHAnsi" w:hAnsiTheme="majorHAnsi" w:cstheme="majorHAnsi"/>
          <w:sz w:val="20"/>
          <w:szCs w:val="20"/>
        </w:rPr>
        <w:t xml:space="preserve">ynamique des </w:t>
      </w:r>
      <w:r w:rsidRPr="008B3C06">
        <w:rPr>
          <w:rFonts w:asciiTheme="majorHAnsi" w:hAnsiTheme="majorHAnsi" w:cstheme="majorHAnsi"/>
          <w:sz w:val="20"/>
          <w:szCs w:val="20"/>
        </w:rPr>
        <w:t>S</w:t>
      </w:r>
      <w:r w:rsidR="003337C8" w:rsidRPr="008B3C06">
        <w:rPr>
          <w:rFonts w:asciiTheme="majorHAnsi" w:hAnsiTheme="majorHAnsi" w:cstheme="majorHAnsi"/>
          <w:sz w:val="20"/>
          <w:szCs w:val="20"/>
        </w:rPr>
        <w:t>ystèmes</w:t>
      </w:r>
      <w:r w:rsidRPr="008B3C06">
        <w:rPr>
          <w:rFonts w:asciiTheme="majorHAnsi" w:hAnsiTheme="majorHAnsi" w:cstheme="majorHAnsi"/>
          <w:sz w:val="20"/>
          <w:szCs w:val="20"/>
        </w:rPr>
        <w:t xml:space="preserve"> de </w:t>
      </w:r>
      <w:r w:rsidR="00504B18" w:rsidRPr="008B3C06">
        <w:rPr>
          <w:rFonts w:asciiTheme="majorHAnsi" w:hAnsiTheme="majorHAnsi" w:cstheme="majorHAnsi"/>
          <w:sz w:val="20"/>
          <w:szCs w:val="20"/>
        </w:rPr>
        <w:t>l’Ecole Centrale de Lyon. Ce programme</w:t>
      </w:r>
      <w:r w:rsidRPr="008B3C06">
        <w:rPr>
          <w:rFonts w:asciiTheme="majorHAnsi" w:hAnsiTheme="majorHAnsi" w:cstheme="majorHAnsi"/>
          <w:sz w:val="20"/>
          <w:szCs w:val="20"/>
        </w:rPr>
        <w:t xml:space="preserve"> ANR est, en effet, interdisciplinaire associant les départements INSHS et INSIS. Participent de fait au programme</w:t>
      </w:r>
      <w:r w:rsidR="00504B18" w:rsidRPr="008B3C06">
        <w:rPr>
          <w:rFonts w:asciiTheme="majorHAnsi" w:hAnsiTheme="majorHAnsi" w:cstheme="majorHAnsi"/>
          <w:sz w:val="20"/>
          <w:szCs w:val="20"/>
        </w:rPr>
        <w:t>,</w:t>
      </w:r>
      <w:r w:rsidRPr="008B3C06">
        <w:rPr>
          <w:rFonts w:asciiTheme="majorHAnsi" w:hAnsiTheme="majorHAnsi" w:cstheme="majorHAnsi"/>
          <w:sz w:val="20"/>
          <w:szCs w:val="20"/>
        </w:rPr>
        <w:t xml:space="preserve"> à des titres divers, les membres de 17 institutions turques (collaboration I</w:t>
      </w:r>
      <w:r w:rsidR="003412FB" w:rsidRPr="008B3C06">
        <w:rPr>
          <w:rFonts w:asciiTheme="majorHAnsi" w:hAnsiTheme="majorHAnsi" w:cstheme="majorHAnsi"/>
          <w:sz w:val="20"/>
          <w:szCs w:val="20"/>
        </w:rPr>
        <w:t xml:space="preserve">stanbul </w:t>
      </w:r>
      <w:proofErr w:type="spellStart"/>
      <w:r w:rsidRPr="008B3C06">
        <w:rPr>
          <w:rFonts w:asciiTheme="majorHAnsi" w:hAnsiTheme="majorHAnsi" w:cstheme="majorHAnsi"/>
          <w:sz w:val="20"/>
          <w:szCs w:val="20"/>
        </w:rPr>
        <w:t>T</w:t>
      </w:r>
      <w:r w:rsidR="003412FB" w:rsidRPr="008B3C06">
        <w:rPr>
          <w:rFonts w:asciiTheme="majorHAnsi" w:hAnsiTheme="majorHAnsi" w:cstheme="majorHAnsi"/>
          <w:sz w:val="20"/>
          <w:szCs w:val="20"/>
        </w:rPr>
        <w:t>eknik</w:t>
      </w:r>
      <w:proofErr w:type="spellEnd"/>
      <w:r w:rsidR="003412FB"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Ü</w:t>
      </w:r>
      <w:r w:rsidR="003412FB" w:rsidRPr="008B3C06">
        <w:rPr>
          <w:rFonts w:asciiTheme="majorHAnsi" w:hAnsiTheme="majorHAnsi" w:cstheme="majorHAnsi"/>
          <w:sz w:val="20"/>
          <w:szCs w:val="20"/>
        </w:rPr>
        <w:t>niversitesi</w:t>
      </w:r>
      <w:proofErr w:type="spellEnd"/>
      <w:r w:rsidRPr="008B3C06">
        <w:rPr>
          <w:rFonts w:asciiTheme="majorHAnsi" w:hAnsiTheme="majorHAnsi" w:cstheme="majorHAnsi"/>
          <w:sz w:val="20"/>
          <w:szCs w:val="20"/>
        </w:rPr>
        <w:t>/EIES), étrangères (Angleterre, Espagne, Grèce) et françaises.</w:t>
      </w:r>
    </w:p>
    <w:p w:rsidR="006F229A" w:rsidRPr="008B3C06" w:rsidRDefault="006F229A" w:rsidP="006F229A">
      <w:pPr>
        <w:spacing w:before="120" w:after="0"/>
        <w:jc w:val="both"/>
        <w:rPr>
          <w:rFonts w:asciiTheme="majorHAnsi" w:hAnsiTheme="majorHAnsi" w:cstheme="majorHAnsi"/>
          <w:sz w:val="20"/>
          <w:szCs w:val="20"/>
        </w:rPr>
      </w:pPr>
      <w:r w:rsidRPr="008B3C06">
        <w:rPr>
          <w:rFonts w:asciiTheme="majorHAnsi" w:hAnsiTheme="majorHAnsi" w:cstheme="majorHAnsi"/>
          <w:sz w:val="20"/>
          <w:szCs w:val="20"/>
        </w:rPr>
        <w:t>Ces collaborations ont permis de mettre en place une chaîne d’observation macro et microscopique performante à l’Université d’Istanbul, de constituer des corpus de références (géologie, taille, utilisation des outils) mis à disposition de la communauté</w:t>
      </w:r>
      <w:r w:rsidR="00504B18" w:rsidRPr="008B3C06">
        <w:rPr>
          <w:rFonts w:asciiTheme="majorHAnsi" w:hAnsiTheme="majorHAnsi" w:cstheme="majorHAnsi"/>
          <w:sz w:val="20"/>
          <w:szCs w:val="20"/>
        </w:rPr>
        <w:t xml:space="preserve"> scientifique</w:t>
      </w:r>
      <w:r w:rsidRPr="008B3C06">
        <w:rPr>
          <w:rFonts w:asciiTheme="majorHAnsi" w:hAnsiTheme="majorHAnsi" w:cstheme="majorHAnsi"/>
          <w:sz w:val="20"/>
          <w:szCs w:val="20"/>
        </w:rPr>
        <w:t>.</w:t>
      </w:r>
    </w:p>
    <w:p w:rsidR="006F229A" w:rsidRPr="008B3C06" w:rsidRDefault="006F229A" w:rsidP="006F229A">
      <w:pPr>
        <w:spacing w:before="120" w:after="0"/>
        <w:jc w:val="both"/>
        <w:rPr>
          <w:rFonts w:asciiTheme="majorHAnsi" w:hAnsiTheme="majorHAnsi" w:cstheme="majorHAnsi"/>
          <w:sz w:val="20"/>
          <w:szCs w:val="20"/>
        </w:rPr>
      </w:pPr>
      <w:r w:rsidRPr="008B3C06">
        <w:rPr>
          <w:rFonts w:asciiTheme="majorHAnsi" w:hAnsiTheme="majorHAnsi" w:cstheme="majorHAnsi"/>
          <w:sz w:val="20"/>
          <w:szCs w:val="20"/>
        </w:rPr>
        <w:t>Les r</w:t>
      </w:r>
      <w:r w:rsidR="00504B18" w:rsidRPr="008B3C06">
        <w:rPr>
          <w:rFonts w:asciiTheme="majorHAnsi" w:hAnsiTheme="majorHAnsi" w:cstheme="majorHAnsi"/>
          <w:sz w:val="20"/>
          <w:szCs w:val="20"/>
        </w:rPr>
        <w:t>ésultats marquants dont nous faison</w:t>
      </w:r>
      <w:r w:rsidRPr="008B3C06">
        <w:rPr>
          <w:rFonts w:asciiTheme="majorHAnsi" w:hAnsiTheme="majorHAnsi" w:cstheme="majorHAnsi"/>
          <w:sz w:val="20"/>
          <w:szCs w:val="20"/>
        </w:rPr>
        <w:t>s part ici sont des apports complètement originaux. Sur le terrain, pour la première fois, les sources d’obsidienne d’Anatolie centrale, qui sont au centre de réseaux de diffusion intra-communautaires du Néolithique à l’Âge du Bronze ont été parfaitement géo</w:t>
      </w:r>
      <w:r w:rsidR="004E5536" w:rsidRPr="008B3C06">
        <w:rPr>
          <w:rFonts w:asciiTheme="majorHAnsi" w:hAnsiTheme="majorHAnsi" w:cstheme="majorHAnsi"/>
          <w:sz w:val="20"/>
          <w:szCs w:val="20"/>
        </w:rPr>
        <w:t>-</w:t>
      </w:r>
      <w:r w:rsidRPr="008B3C06">
        <w:rPr>
          <w:rFonts w:asciiTheme="majorHAnsi" w:hAnsiTheme="majorHAnsi" w:cstheme="majorHAnsi"/>
          <w:sz w:val="20"/>
          <w:szCs w:val="20"/>
        </w:rPr>
        <w:t xml:space="preserve">référencées. La réalisation d’un SIG a permis d’organiser les données géologiques et archéologiques recueillies lors des prospections sur le Massif. Nous avons conduit une approche pluridisciplinaire de la gîtologie et des signatures chimique et magnétique des verres qui permettent aujourd’hui de réinterpréter les données archéologiques sur la diffusion de l’obsidienne en Anatolie et </w:t>
      </w:r>
      <w:r w:rsidR="00504B18" w:rsidRPr="008B3C06">
        <w:rPr>
          <w:rFonts w:asciiTheme="majorHAnsi" w:hAnsiTheme="majorHAnsi" w:cstheme="majorHAnsi"/>
          <w:sz w:val="20"/>
          <w:szCs w:val="20"/>
        </w:rPr>
        <w:t xml:space="preserve">au </w:t>
      </w:r>
      <w:r w:rsidRPr="008B3C06">
        <w:rPr>
          <w:rFonts w:asciiTheme="majorHAnsi" w:hAnsiTheme="majorHAnsi" w:cstheme="majorHAnsi"/>
          <w:sz w:val="20"/>
          <w:szCs w:val="20"/>
        </w:rPr>
        <w:t>Proche-Orient. Cette approche sera étendue à l’ensemble des sources d’Anatolie orientale (PEPS SHS 2011 ‘</w:t>
      </w:r>
      <w:proofErr w:type="spellStart"/>
      <w:r w:rsidRPr="008B3C06">
        <w:rPr>
          <w:rFonts w:asciiTheme="majorHAnsi" w:hAnsiTheme="majorHAnsi" w:cstheme="majorHAnsi"/>
          <w:i/>
          <w:sz w:val="20"/>
          <w:szCs w:val="20"/>
        </w:rPr>
        <w:t>Geobs</w:t>
      </w:r>
      <w:proofErr w:type="spellEnd"/>
      <w:r w:rsidRPr="008B3C06">
        <w:rPr>
          <w:rFonts w:asciiTheme="majorHAnsi" w:hAnsiTheme="majorHAnsi" w:cstheme="majorHAnsi"/>
          <w:i/>
          <w:sz w:val="20"/>
          <w:szCs w:val="20"/>
        </w:rPr>
        <w:t>’</w:t>
      </w:r>
      <w:r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dir</w:t>
      </w:r>
      <w:proofErr w:type="spellEnd"/>
      <w:r w:rsidRPr="008B3C06">
        <w:rPr>
          <w:rFonts w:asciiTheme="majorHAnsi" w:hAnsiTheme="majorHAnsi" w:cstheme="majorHAnsi"/>
          <w:sz w:val="20"/>
          <w:szCs w:val="20"/>
        </w:rPr>
        <w:t xml:space="preserve">. Damase </w:t>
      </w:r>
      <w:proofErr w:type="spellStart"/>
      <w:r w:rsidRPr="008B3C06">
        <w:rPr>
          <w:rFonts w:asciiTheme="majorHAnsi" w:hAnsiTheme="majorHAnsi" w:cstheme="majorHAnsi"/>
          <w:sz w:val="20"/>
          <w:szCs w:val="20"/>
        </w:rPr>
        <w:t>Mouralis</w:t>
      </w:r>
      <w:proofErr w:type="spellEnd"/>
      <w:r w:rsidRPr="008B3C06">
        <w:rPr>
          <w:rFonts w:asciiTheme="majorHAnsi" w:hAnsiTheme="majorHAnsi" w:cstheme="majorHAnsi"/>
          <w:sz w:val="20"/>
          <w:szCs w:val="20"/>
        </w:rPr>
        <w:t xml:space="preserve">, Université de Rouen ; projet d’ANR 2012). La </w:t>
      </w:r>
      <w:r w:rsidRPr="008B3C06">
        <w:rPr>
          <w:rFonts w:asciiTheme="majorHAnsi" w:hAnsiTheme="majorHAnsi" w:cstheme="majorHAnsi"/>
          <w:sz w:val="20"/>
          <w:szCs w:val="20"/>
        </w:rPr>
        <w:lastRenderedPageBreak/>
        <w:t xml:space="preserve">caractérisation des propriétés mécaniques des obsidiennes (indentation, scratch test, RAMAN) permet une modélisation numérique de la fracturation de l’obsidienne. Ces avancées technologiques seront ensuite utilisées pour mieux analyser les modes de fabrication et d’utilisation des outillages (nano-rhéologie des ‘couches ‘ créées lors de l’usage, en cours). Nous proposons, en outre, pour la première fois des travaux sur les modes de fabrication d’objets de prestige en obsidienne et une modélisation de leur fracturation. Enfin, nous avons pu conduire pour la première fois une analyse comparative techno-fonctionnelle des industries lithiques </w:t>
      </w:r>
      <w:proofErr w:type="spellStart"/>
      <w:r w:rsidRPr="008B3C06">
        <w:rPr>
          <w:rFonts w:asciiTheme="majorHAnsi" w:hAnsiTheme="majorHAnsi" w:cstheme="majorHAnsi"/>
          <w:sz w:val="20"/>
          <w:szCs w:val="20"/>
        </w:rPr>
        <w:t>centro</w:t>
      </w:r>
      <w:proofErr w:type="spellEnd"/>
      <w:r w:rsidRPr="008B3C06">
        <w:rPr>
          <w:rFonts w:asciiTheme="majorHAnsi" w:hAnsiTheme="majorHAnsi" w:cstheme="majorHAnsi"/>
          <w:sz w:val="20"/>
          <w:szCs w:val="20"/>
        </w:rPr>
        <w:t>-anatoliennes de l’Epipaléolithique au Chalcolithique. Les études archéologiques ont ainsi été conduites au cours des trois dernières années sur 7 sites majeurs du Néolithique anatolien et 2 sites majeurs de Haute-Mésopotamie (Syrie et Irak).</w:t>
      </w:r>
    </w:p>
    <w:p w:rsidR="006F229A" w:rsidRPr="008B3C06" w:rsidRDefault="006F229A" w:rsidP="006F229A">
      <w:pPr>
        <w:spacing w:after="0"/>
        <w:jc w:val="both"/>
        <w:rPr>
          <w:rFonts w:asciiTheme="majorHAnsi" w:hAnsiTheme="majorHAnsi" w:cstheme="majorHAnsi"/>
          <w:sz w:val="20"/>
          <w:szCs w:val="20"/>
        </w:rPr>
      </w:pPr>
    </w:p>
    <w:p w:rsidR="006F229A" w:rsidRPr="008B3C06" w:rsidRDefault="006F229A" w:rsidP="006F229A">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La liste de nos </w:t>
      </w:r>
      <w:r w:rsidRPr="008B3C06">
        <w:rPr>
          <w:rFonts w:asciiTheme="majorHAnsi" w:hAnsiTheme="majorHAnsi" w:cstheme="majorHAnsi"/>
          <w:b/>
          <w:sz w:val="20"/>
          <w:szCs w:val="20"/>
        </w:rPr>
        <w:t>publications</w:t>
      </w:r>
      <w:r w:rsidRPr="008B3C06">
        <w:rPr>
          <w:rFonts w:asciiTheme="majorHAnsi" w:hAnsiTheme="majorHAnsi" w:cstheme="majorHAnsi"/>
          <w:sz w:val="20"/>
          <w:szCs w:val="20"/>
        </w:rPr>
        <w:t xml:space="preserve"> actuelles est la suivante : 7 communications dont 3 avec posters, 2 articles publiés, un soumis, 1 accepté, 11 articles de vulgarisation (presse et TV turque), 1 documentaire, 1 conférence de vulgarisation. Le projet conduira à d’autres publications dont certaines sont déjà en préparation (4 articles). L’organisation d’une </w:t>
      </w:r>
      <w:r w:rsidRPr="008B3C06">
        <w:rPr>
          <w:rFonts w:asciiTheme="majorHAnsi" w:hAnsiTheme="majorHAnsi" w:cstheme="majorHAnsi"/>
          <w:b/>
          <w:sz w:val="20"/>
          <w:szCs w:val="20"/>
        </w:rPr>
        <w:t>conférence</w:t>
      </w:r>
      <w:r w:rsidRPr="008B3C06">
        <w:rPr>
          <w:rFonts w:asciiTheme="majorHAnsi" w:hAnsiTheme="majorHAnsi" w:cstheme="majorHAnsi"/>
          <w:sz w:val="20"/>
          <w:szCs w:val="20"/>
        </w:rPr>
        <w:t xml:space="preserve"> en 2013-2014 et la </w:t>
      </w:r>
      <w:r w:rsidRPr="008B3C06">
        <w:rPr>
          <w:rFonts w:asciiTheme="majorHAnsi" w:hAnsiTheme="majorHAnsi" w:cstheme="majorHAnsi"/>
          <w:b/>
          <w:sz w:val="20"/>
          <w:szCs w:val="20"/>
        </w:rPr>
        <w:t>publication</w:t>
      </w:r>
      <w:r w:rsidRPr="008B3C06">
        <w:rPr>
          <w:rFonts w:asciiTheme="majorHAnsi" w:hAnsiTheme="majorHAnsi" w:cstheme="majorHAnsi"/>
          <w:sz w:val="20"/>
          <w:szCs w:val="20"/>
        </w:rPr>
        <w:t xml:space="preserve"> d’un ouvrage sont en cours de discussion avec nos divers partenaires. Nous travaillons également sur la mise en place d’un </w:t>
      </w:r>
      <w:r w:rsidRPr="008B3C06">
        <w:rPr>
          <w:rFonts w:asciiTheme="majorHAnsi" w:hAnsiTheme="majorHAnsi" w:cstheme="majorHAnsi"/>
          <w:b/>
          <w:sz w:val="20"/>
          <w:szCs w:val="20"/>
        </w:rPr>
        <w:t>site WEB</w:t>
      </w:r>
      <w:r w:rsidRPr="008B3C06">
        <w:rPr>
          <w:rFonts w:asciiTheme="majorHAnsi" w:hAnsiTheme="majorHAnsi" w:cstheme="majorHAnsi"/>
          <w:sz w:val="20"/>
          <w:szCs w:val="20"/>
        </w:rPr>
        <w:t xml:space="preserve"> (</w:t>
      </w:r>
      <w:hyperlink r:id="rId12" w:history="1">
        <w:r w:rsidRPr="008B3C06">
          <w:rPr>
            <w:rStyle w:val="Lienhypertexte"/>
            <w:rFonts w:asciiTheme="majorHAnsi" w:hAnsiTheme="majorHAnsi" w:cstheme="majorHAnsi"/>
            <w:sz w:val="20"/>
            <w:szCs w:val="20"/>
          </w:rPr>
          <w:t>www.obsidianuseproject.org</w:t>
        </w:r>
      </w:hyperlink>
      <w:r w:rsidRPr="008B3C06">
        <w:rPr>
          <w:rFonts w:asciiTheme="majorHAnsi" w:hAnsiTheme="majorHAnsi" w:cstheme="majorHAnsi"/>
          <w:sz w:val="20"/>
          <w:szCs w:val="20"/>
        </w:rPr>
        <w:t>). Toutes les publications, communicatio</w:t>
      </w:r>
      <w:r w:rsidR="00504B18" w:rsidRPr="008B3C06">
        <w:rPr>
          <w:rFonts w:asciiTheme="majorHAnsi" w:hAnsiTheme="majorHAnsi" w:cstheme="majorHAnsi"/>
          <w:sz w:val="20"/>
          <w:szCs w:val="20"/>
        </w:rPr>
        <w:t>ns, posters et conférences issu</w:t>
      </w:r>
      <w:r w:rsidRPr="008B3C06">
        <w:rPr>
          <w:rFonts w:asciiTheme="majorHAnsi" w:hAnsiTheme="majorHAnsi" w:cstheme="majorHAnsi"/>
          <w:sz w:val="20"/>
          <w:szCs w:val="20"/>
        </w:rPr>
        <w:t xml:space="preserve">s de ce projet </w:t>
      </w:r>
      <w:r w:rsidR="00504B18" w:rsidRPr="008B3C06">
        <w:rPr>
          <w:rFonts w:asciiTheme="majorHAnsi" w:hAnsiTheme="majorHAnsi" w:cstheme="majorHAnsi"/>
          <w:sz w:val="20"/>
          <w:szCs w:val="20"/>
        </w:rPr>
        <w:t>continueront d’associer</w:t>
      </w:r>
      <w:r w:rsidRPr="008B3C06">
        <w:rPr>
          <w:rFonts w:asciiTheme="majorHAnsi" w:hAnsiTheme="majorHAnsi" w:cstheme="majorHAnsi"/>
          <w:sz w:val="20"/>
          <w:szCs w:val="20"/>
        </w:rPr>
        <w:t xml:space="preserve"> l’IFEA.</w:t>
      </w:r>
    </w:p>
    <w:p w:rsidR="006F229A" w:rsidRPr="008B3C06" w:rsidRDefault="006F229A" w:rsidP="006F229A">
      <w:pPr>
        <w:spacing w:after="0"/>
        <w:jc w:val="both"/>
        <w:rPr>
          <w:rFonts w:asciiTheme="majorHAnsi" w:hAnsiTheme="majorHAnsi" w:cstheme="majorHAnsi"/>
          <w:sz w:val="20"/>
          <w:szCs w:val="20"/>
        </w:rPr>
      </w:pPr>
    </w:p>
    <w:p w:rsidR="006F229A" w:rsidRPr="008B3C06" w:rsidRDefault="006F229A" w:rsidP="004F3DB7">
      <w:pPr>
        <w:pStyle w:val="NormalWeb"/>
        <w:spacing w:before="119" w:beforeAutospacing="0" w:after="0" w:line="276" w:lineRule="auto"/>
        <w:jc w:val="both"/>
        <w:rPr>
          <w:rFonts w:asciiTheme="majorHAnsi" w:hAnsiTheme="majorHAnsi" w:cstheme="majorHAnsi"/>
          <w:b/>
          <w:sz w:val="20"/>
          <w:szCs w:val="20"/>
          <w:lang w:val="fr-FR"/>
        </w:rPr>
      </w:pPr>
      <w:r w:rsidRPr="008B3C06">
        <w:rPr>
          <w:rFonts w:asciiTheme="majorHAnsi" w:hAnsiTheme="majorHAnsi" w:cstheme="majorHAnsi"/>
          <w:b/>
          <w:sz w:val="20"/>
          <w:szCs w:val="20"/>
          <w:lang w:val="fr-FR"/>
        </w:rPr>
        <w:t xml:space="preserve">ANR </w:t>
      </w:r>
      <w:r w:rsidRPr="008B3C06">
        <w:rPr>
          <w:rFonts w:asciiTheme="majorHAnsi" w:hAnsiTheme="majorHAnsi" w:cstheme="majorHAnsi"/>
          <w:b/>
          <w:i/>
          <w:sz w:val="20"/>
          <w:szCs w:val="20"/>
          <w:lang w:val="fr-FR"/>
        </w:rPr>
        <w:t>Les Occupations militaires en Europe</w:t>
      </w:r>
      <w:r w:rsidRPr="008B3C06">
        <w:rPr>
          <w:rFonts w:asciiTheme="majorHAnsi" w:hAnsiTheme="majorHAnsi" w:cstheme="majorHAnsi"/>
          <w:sz w:val="20"/>
          <w:szCs w:val="20"/>
          <w:lang w:val="fr-FR"/>
        </w:rPr>
        <w:t xml:space="preserve"> </w:t>
      </w:r>
      <w:r w:rsidRPr="008B3C06">
        <w:rPr>
          <w:rFonts w:asciiTheme="majorHAnsi" w:hAnsiTheme="majorHAnsi" w:cstheme="majorHAnsi"/>
          <w:b/>
          <w:sz w:val="20"/>
          <w:szCs w:val="20"/>
          <w:lang w:val="fr-FR"/>
        </w:rPr>
        <w:t xml:space="preserve">(IRHIS, MESHS </w:t>
      </w:r>
      <w:proofErr w:type="spellStart"/>
      <w:r w:rsidRPr="008B3C06">
        <w:rPr>
          <w:rFonts w:asciiTheme="majorHAnsi" w:hAnsiTheme="majorHAnsi" w:cstheme="majorHAnsi"/>
          <w:b/>
          <w:sz w:val="20"/>
          <w:szCs w:val="20"/>
          <w:lang w:val="fr-FR"/>
        </w:rPr>
        <w:t>Univ</w:t>
      </w:r>
      <w:proofErr w:type="spellEnd"/>
      <w:r w:rsidRPr="008B3C06">
        <w:rPr>
          <w:rFonts w:asciiTheme="majorHAnsi" w:hAnsiTheme="majorHAnsi" w:cstheme="majorHAnsi"/>
          <w:b/>
          <w:sz w:val="20"/>
          <w:szCs w:val="20"/>
          <w:lang w:val="fr-FR"/>
        </w:rPr>
        <w:t xml:space="preserve"> Lille 3)</w:t>
      </w:r>
      <w:r w:rsidR="00766616" w:rsidRPr="008B3C06">
        <w:rPr>
          <w:rFonts w:asciiTheme="majorHAnsi" w:hAnsiTheme="majorHAnsi" w:cstheme="majorHAnsi"/>
          <w:b/>
          <w:sz w:val="20"/>
          <w:szCs w:val="20"/>
          <w:lang w:val="fr-FR"/>
        </w:rPr>
        <w:t xml:space="preserve"> 2007-2010</w:t>
      </w:r>
    </w:p>
    <w:p w:rsidR="006F229A" w:rsidRPr="008B3C06" w:rsidRDefault="006F229A" w:rsidP="004F3DB7">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Coordonné par </w:t>
      </w:r>
      <w:proofErr w:type="spellStart"/>
      <w:r w:rsidRPr="008B3C06">
        <w:rPr>
          <w:rFonts w:asciiTheme="majorHAnsi" w:hAnsiTheme="majorHAnsi" w:cstheme="majorHAnsi"/>
          <w:sz w:val="20"/>
          <w:szCs w:val="20"/>
        </w:rPr>
        <w:t>Jean­François</w:t>
      </w:r>
      <w:proofErr w:type="spellEnd"/>
      <w:r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Chanet</w:t>
      </w:r>
      <w:proofErr w:type="spellEnd"/>
      <w:r w:rsidRPr="008B3C06">
        <w:rPr>
          <w:rFonts w:asciiTheme="majorHAnsi" w:hAnsiTheme="majorHAnsi" w:cstheme="majorHAnsi"/>
          <w:sz w:val="20"/>
          <w:szCs w:val="20"/>
        </w:rPr>
        <w:t>, (</w:t>
      </w:r>
      <w:proofErr w:type="spellStart"/>
      <w:r w:rsidRPr="008B3C06">
        <w:rPr>
          <w:rFonts w:asciiTheme="majorHAnsi" w:hAnsiTheme="majorHAnsi" w:cstheme="majorHAnsi"/>
          <w:sz w:val="20"/>
          <w:szCs w:val="20"/>
        </w:rPr>
        <w:t>IRHiS</w:t>
      </w:r>
      <w:proofErr w:type="spellEnd"/>
      <w:r w:rsidRPr="008B3C06">
        <w:rPr>
          <w:rFonts w:asciiTheme="majorHAnsi" w:hAnsiTheme="majorHAnsi" w:cstheme="majorHAnsi"/>
          <w:sz w:val="20"/>
          <w:szCs w:val="20"/>
        </w:rPr>
        <w:t xml:space="preserve">–Lille III), l’objet de ce programme à l’échelle de l’Europe est l’étude des conflits dans le processus historique de construction des États modernes de l’Europe et de l’identité européenne. </w:t>
      </w:r>
      <w:r w:rsidR="000949DD" w:rsidRPr="008B3C06">
        <w:rPr>
          <w:rFonts w:asciiTheme="majorHAnsi" w:hAnsiTheme="majorHAnsi" w:cstheme="majorHAnsi"/>
          <w:sz w:val="20"/>
          <w:szCs w:val="20"/>
        </w:rPr>
        <w:t xml:space="preserve">Alexandre </w:t>
      </w:r>
      <w:proofErr w:type="spellStart"/>
      <w:r w:rsidR="000949DD" w:rsidRPr="008B3C06">
        <w:rPr>
          <w:rFonts w:asciiTheme="majorHAnsi" w:hAnsiTheme="majorHAnsi" w:cstheme="majorHAnsi"/>
          <w:sz w:val="20"/>
          <w:szCs w:val="20"/>
        </w:rPr>
        <w:t>Toumarkine</w:t>
      </w:r>
      <w:proofErr w:type="spellEnd"/>
      <w:r w:rsidR="000949DD" w:rsidRPr="008B3C06">
        <w:rPr>
          <w:rFonts w:asciiTheme="majorHAnsi" w:hAnsiTheme="majorHAnsi" w:cstheme="majorHAnsi"/>
          <w:sz w:val="20"/>
          <w:szCs w:val="20"/>
        </w:rPr>
        <w:t xml:space="preserve"> (</w:t>
      </w:r>
      <w:r w:rsidRPr="008B3C06">
        <w:rPr>
          <w:rFonts w:asciiTheme="majorHAnsi" w:hAnsiTheme="majorHAnsi" w:cstheme="majorHAnsi"/>
          <w:sz w:val="20"/>
          <w:szCs w:val="20"/>
        </w:rPr>
        <w:t>IFEA</w:t>
      </w:r>
      <w:r w:rsidR="000949DD" w:rsidRPr="008B3C06">
        <w:rPr>
          <w:rFonts w:asciiTheme="majorHAnsi" w:hAnsiTheme="majorHAnsi" w:cstheme="majorHAnsi"/>
          <w:sz w:val="20"/>
          <w:szCs w:val="20"/>
        </w:rPr>
        <w:t xml:space="preserve">) </w:t>
      </w:r>
      <w:r w:rsidRPr="008B3C06">
        <w:rPr>
          <w:rFonts w:asciiTheme="majorHAnsi" w:hAnsiTheme="majorHAnsi" w:cstheme="majorHAnsi"/>
          <w:sz w:val="20"/>
          <w:szCs w:val="20"/>
        </w:rPr>
        <w:t>en association avec l’École Française d’Athènes, a coordonné les travaux d’un groupe rassemblant des spécialistes de l’histoire de l’Empire ottoman, de l’Autriche-Hongrie, des différents pays des Balkans mais aussi de l’histoire militaire et de l’histoire de la violence de guerre.</w:t>
      </w:r>
    </w:p>
    <w:p w:rsidR="00065B3F" w:rsidRPr="008B3C06" w:rsidRDefault="006F229A" w:rsidP="004F3DB7">
      <w:pPr>
        <w:spacing w:after="0"/>
        <w:jc w:val="both"/>
        <w:rPr>
          <w:rFonts w:asciiTheme="majorHAnsi" w:hAnsiTheme="majorHAnsi" w:cstheme="majorHAnsi"/>
          <w:sz w:val="20"/>
          <w:szCs w:val="20"/>
        </w:rPr>
      </w:pPr>
      <w:r w:rsidRPr="008B3C06">
        <w:rPr>
          <w:rFonts w:asciiTheme="majorHAnsi" w:hAnsiTheme="majorHAnsi" w:cstheme="majorHAnsi"/>
          <w:sz w:val="20"/>
          <w:szCs w:val="20"/>
        </w:rPr>
        <w:t xml:space="preserve">En est issu un </w:t>
      </w:r>
      <w:r w:rsidRPr="008B3C06">
        <w:rPr>
          <w:rFonts w:asciiTheme="majorHAnsi" w:hAnsiTheme="majorHAnsi" w:cstheme="majorHAnsi"/>
          <w:b/>
          <w:sz w:val="20"/>
          <w:szCs w:val="20"/>
        </w:rPr>
        <w:t>colloque</w:t>
      </w:r>
      <w:r w:rsidRPr="008B3C06">
        <w:rPr>
          <w:rFonts w:asciiTheme="majorHAnsi" w:hAnsiTheme="majorHAnsi" w:cstheme="majorHAnsi"/>
          <w:sz w:val="20"/>
          <w:szCs w:val="20"/>
        </w:rPr>
        <w:t xml:space="preserve"> international </w:t>
      </w:r>
      <w:r w:rsidRPr="008B3C06">
        <w:rPr>
          <w:rFonts w:asciiTheme="majorHAnsi" w:hAnsiTheme="majorHAnsi" w:cstheme="majorHAnsi"/>
          <w:b/>
          <w:sz w:val="20"/>
          <w:szCs w:val="20"/>
        </w:rPr>
        <w:t>“Occupations militaires et constructions nationales dans les Balkans (1821-1922)”</w:t>
      </w:r>
      <w:r w:rsidRPr="008B3C06">
        <w:rPr>
          <w:rFonts w:asciiTheme="majorHAnsi" w:hAnsiTheme="majorHAnsi" w:cstheme="majorHAnsi"/>
          <w:sz w:val="20"/>
          <w:szCs w:val="20"/>
        </w:rPr>
        <w:t xml:space="preserve"> à l’</w:t>
      </w:r>
      <w:proofErr w:type="spellStart"/>
      <w:r w:rsidRPr="008B3C06">
        <w:rPr>
          <w:rFonts w:asciiTheme="majorHAnsi" w:hAnsiTheme="majorHAnsi" w:cstheme="majorHAnsi"/>
          <w:sz w:val="20"/>
          <w:szCs w:val="20"/>
        </w:rPr>
        <w:t>EfA</w:t>
      </w:r>
      <w:proofErr w:type="spellEnd"/>
      <w:r w:rsidRPr="008B3C06">
        <w:rPr>
          <w:rFonts w:asciiTheme="majorHAnsi" w:hAnsiTheme="majorHAnsi" w:cstheme="majorHAnsi"/>
          <w:sz w:val="20"/>
          <w:szCs w:val="20"/>
        </w:rPr>
        <w:t xml:space="preserve"> les 20 et 21 mai 2010 sous la responsabilité scientifique d’Alexandre </w:t>
      </w:r>
      <w:proofErr w:type="spellStart"/>
      <w:r w:rsidRPr="008B3C06">
        <w:rPr>
          <w:rFonts w:asciiTheme="majorHAnsi" w:hAnsiTheme="majorHAnsi" w:cstheme="majorHAnsi"/>
          <w:sz w:val="20"/>
          <w:szCs w:val="20"/>
        </w:rPr>
        <w:t>Toumarkine</w:t>
      </w:r>
      <w:proofErr w:type="spellEnd"/>
      <w:r w:rsidRPr="008B3C06">
        <w:rPr>
          <w:rFonts w:asciiTheme="majorHAnsi" w:hAnsiTheme="majorHAnsi" w:cstheme="majorHAnsi"/>
          <w:sz w:val="20"/>
          <w:szCs w:val="20"/>
        </w:rPr>
        <w:t xml:space="preserve"> (IFEA) et Anne Couderc (</w:t>
      </w:r>
      <w:proofErr w:type="spellStart"/>
      <w:r w:rsidRPr="008B3C06">
        <w:rPr>
          <w:rFonts w:asciiTheme="majorHAnsi" w:hAnsiTheme="majorHAnsi" w:cstheme="majorHAnsi"/>
          <w:sz w:val="20"/>
          <w:szCs w:val="20"/>
        </w:rPr>
        <w:t>EfA</w:t>
      </w:r>
      <w:proofErr w:type="spellEnd"/>
      <w:r w:rsidRPr="008B3C06">
        <w:rPr>
          <w:rFonts w:asciiTheme="majorHAnsi" w:hAnsiTheme="majorHAnsi" w:cstheme="majorHAnsi"/>
          <w:sz w:val="20"/>
          <w:szCs w:val="20"/>
        </w:rPr>
        <w:t xml:space="preserve">). La </w:t>
      </w:r>
      <w:r w:rsidRPr="008B3C06">
        <w:rPr>
          <w:rFonts w:asciiTheme="majorHAnsi" w:hAnsiTheme="majorHAnsi" w:cstheme="majorHAnsi"/>
          <w:b/>
          <w:sz w:val="20"/>
          <w:szCs w:val="20"/>
        </w:rPr>
        <w:t>publication terminale</w:t>
      </w:r>
      <w:r w:rsidR="00A95415" w:rsidRPr="008B3C06">
        <w:rPr>
          <w:rFonts w:asciiTheme="majorHAnsi" w:hAnsiTheme="majorHAnsi" w:cstheme="majorHAnsi"/>
          <w:sz w:val="20"/>
          <w:szCs w:val="20"/>
        </w:rPr>
        <w:t xml:space="preserve"> dont le titre pressenti </w:t>
      </w:r>
      <w:r w:rsidR="004072D6">
        <w:rPr>
          <w:rFonts w:asciiTheme="majorHAnsi" w:hAnsiTheme="majorHAnsi" w:cstheme="majorHAnsi"/>
          <w:sz w:val="20"/>
          <w:szCs w:val="20"/>
        </w:rPr>
        <w:t>reprend le</w:t>
      </w:r>
      <w:r w:rsidR="00991441">
        <w:rPr>
          <w:rFonts w:asciiTheme="majorHAnsi" w:hAnsiTheme="majorHAnsi" w:cstheme="majorHAnsi"/>
          <w:sz w:val="20"/>
          <w:szCs w:val="20"/>
        </w:rPr>
        <w:t xml:space="preserve"> titre du colloque</w:t>
      </w:r>
      <w:r w:rsidRPr="008B3C06">
        <w:rPr>
          <w:rFonts w:asciiTheme="majorHAnsi" w:hAnsiTheme="majorHAnsi" w:cstheme="majorHAnsi"/>
          <w:i/>
          <w:sz w:val="20"/>
          <w:szCs w:val="20"/>
        </w:rPr>
        <w:t xml:space="preserve"> </w:t>
      </w:r>
      <w:r w:rsidRPr="008B3C06">
        <w:rPr>
          <w:rFonts w:asciiTheme="majorHAnsi" w:hAnsiTheme="majorHAnsi" w:cstheme="majorHAnsi"/>
          <w:sz w:val="20"/>
          <w:szCs w:val="20"/>
        </w:rPr>
        <w:t>est en préparation</w:t>
      </w:r>
      <w:r w:rsidR="00A95415" w:rsidRPr="008B3C06">
        <w:rPr>
          <w:rFonts w:asciiTheme="majorHAnsi" w:hAnsiTheme="majorHAnsi" w:cstheme="majorHAnsi"/>
          <w:sz w:val="20"/>
          <w:szCs w:val="20"/>
        </w:rPr>
        <w:t xml:space="preserve"> et sera publiée par l’</w:t>
      </w:r>
      <w:proofErr w:type="spellStart"/>
      <w:r w:rsidR="00A95415" w:rsidRPr="008B3C06">
        <w:rPr>
          <w:rFonts w:asciiTheme="majorHAnsi" w:hAnsiTheme="majorHAnsi" w:cstheme="majorHAnsi"/>
          <w:sz w:val="20"/>
          <w:szCs w:val="20"/>
        </w:rPr>
        <w:t>EfA</w:t>
      </w:r>
      <w:proofErr w:type="spellEnd"/>
      <w:r w:rsidRPr="008B3C06">
        <w:rPr>
          <w:rFonts w:asciiTheme="majorHAnsi" w:hAnsiTheme="majorHAnsi" w:cstheme="majorHAnsi"/>
          <w:sz w:val="20"/>
          <w:szCs w:val="20"/>
        </w:rPr>
        <w:t>.</w:t>
      </w:r>
    </w:p>
    <w:p w:rsidR="006F229A" w:rsidRPr="008B3C06" w:rsidRDefault="006F229A" w:rsidP="006F229A">
      <w:pPr>
        <w:spacing w:after="0" w:line="240" w:lineRule="auto"/>
        <w:rPr>
          <w:rFonts w:asciiTheme="majorHAnsi" w:hAnsiTheme="majorHAnsi" w:cstheme="majorHAnsi"/>
          <w:sz w:val="20"/>
          <w:szCs w:val="20"/>
        </w:rPr>
      </w:pPr>
    </w:p>
    <w:p w:rsidR="006F229A" w:rsidRPr="008B3C06" w:rsidRDefault="006F229A" w:rsidP="006F229A">
      <w:pPr>
        <w:jc w:val="both"/>
        <w:rPr>
          <w:rFonts w:asciiTheme="majorHAnsi" w:hAnsiTheme="majorHAnsi" w:cstheme="majorHAnsi"/>
          <w:sz w:val="20"/>
          <w:szCs w:val="20"/>
        </w:rPr>
      </w:pPr>
      <w:r w:rsidRPr="008B3C06">
        <w:rPr>
          <w:rFonts w:asciiTheme="majorHAnsi" w:hAnsiTheme="majorHAnsi" w:cstheme="majorHAnsi"/>
          <w:b/>
          <w:sz w:val="20"/>
          <w:szCs w:val="20"/>
        </w:rPr>
        <w:t>INTERACT</w:t>
      </w:r>
      <w:r w:rsidR="00EE0364" w:rsidRPr="008B3C06">
        <w:rPr>
          <w:rFonts w:asciiTheme="majorHAnsi" w:hAnsiTheme="majorHAnsi" w:cstheme="majorHAnsi"/>
          <w:sz w:val="20"/>
          <w:szCs w:val="20"/>
        </w:rPr>
        <w:t xml:space="preserve"> est un p</w:t>
      </w:r>
      <w:r w:rsidRPr="008B3C06">
        <w:rPr>
          <w:rFonts w:asciiTheme="majorHAnsi" w:hAnsiTheme="majorHAnsi" w:cstheme="majorHAnsi"/>
          <w:sz w:val="20"/>
          <w:szCs w:val="20"/>
        </w:rPr>
        <w:t xml:space="preserve">rogramme européen </w:t>
      </w:r>
      <w:proofErr w:type="spellStart"/>
      <w:r w:rsidRPr="008B3C06">
        <w:rPr>
          <w:rFonts w:asciiTheme="majorHAnsi" w:hAnsiTheme="majorHAnsi" w:cstheme="majorHAnsi"/>
          <w:sz w:val="20"/>
          <w:szCs w:val="20"/>
        </w:rPr>
        <w:t>franco­turc</w:t>
      </w:r>
      <w:proofErr w:type="spellEnd"/>
      <w:r w:rsidRPr="008B3C06">
        <w:rPr>
          <w:rFonts w:asciiTheme="majorHAnsi" w:hAnsiTheme="majorHAnsi" w:cstheme="majorHAnsi"/>
          <w:sz w:val="20"/>
          <w:szCs w:val="20"/>
        </w:rPr>
        <w:t xml:space="preserve"> d’enseignement et de recherche dans le cadre du programme européen </w:t>
      </w:r>
      <w:proofErr w:type="spellStart"/>
      <w:r w:rsidRPr="008B3C06">
        <w:rPr>
          <w:rFonts w:asciiTheme="majorHAnsi" w:hAnsiTheme="majorHAnsi" w:cstheme="majorHAnsi"/>
          <w:b/>
          <w:sz w:val="20"/>
          <w:szCs w:val="20"/>
        </w:rPr>
        <w:t>EU­Turkey</w:t>
      </w:r>
      <w:proofErr w:type="spellEnd"/>
      <w:r w:rsidRPr="008B3C06">
        <w:rPr>
          <w:rFonts w:asciiTheme="majorHAnsi" w:hAnsiTheme="majorHAnsi" w:cstheme="majorHAnsi"/>
          <w:b/>
          <w:sz w:val="20"/>
          <w:szCs w:val="20"/>
        </w:rPr>
        <w:t>. Civil Society Dialogue</w:t>
      </w:r>
      <w:r w:rsidRPr="008B3C06">
        <w:rPr>
          <w:rFonts w:asciiTheme="majorHAnsi" w:hAnsiTheme="majorHAnsi" w:cstheme="majorHAnsi"/>
          <w:sz w:val="20"/>
          <w:szCs w:val="20"/>
        </w:rPr>
        <w:t xml:space="preserve">, </w:t>
      </w:r>
      <w:r w:rsidR="00504B18" w:rsidRPr="008B3C06">
        <w:rPr>
          <w:rFonts w:asciiTheme="majorHAnsi" w:hAnsiTheme="majorHAnsi" w:cstheme="majorHAnsi"/>
          <w:sz w:val="20"/>
          <w:szCs w:val="20"/>
        </w:rPr>
        <w:t xml:space="preserve">mené à </w:t>
      </w:r>
      <w:r w:rsidRPr="008B3C06">
        <w:rPr>
          <w:rFonts w:asciiTheme="majorHAnsi" w:hAnsiTheme="majorHAnsi" w:cstheme="majorHAnsi"/>
          <w:sz w:val="20"/>
          <w:szCs w:val="20"/>
        </w:rPr>
        <w:t>l’IFEA</w:t>
      </w:r>
      <w:r w:rsidR="00504B18" w:rsidRPr="008B3C06">
        <w:rPr>
          <w:rFonts w:asciiTheme="majorHAnsi" w:hAnsiTheme="majorHAnsi" w:cstheme="majorHAnsi"/>
          <w:sz w:val="20"/>
          <w:szCs w:val="20"/>
        </w:rPr>
        <w:t xml:space="preserve"> par Jean Marcou, pensionnaire scientifique de 2006 à 2010</w:t>
      </w:r>
      <w:r w:rsidRPr="008B3C06">
        <w:rPr>
          <w:rFonts w:asciiTheme="majorHAnsi" w:hAnsiTheme="majorHAnsi" w:cstheme="majorHAnsi"/>
          <w:sz w:val="20"/>
          <w:szCs w:val="20"/>
        </w:rPr>
        <w:t xml:space="preserve">, </w:t>
      </w:r>
      <w:r w:rsidR="00504B18" w:rsidRPr="008B3C06">
        <w:rPr>
          <w:rFonts w:asciiTheme="majorHAnsi" w:hAnsiTheme="majorHAnsi" w:cstheme="majorHAnsi"/>
          <w:sz w:val="20"/>
          <w:szCs w:val="20"/>
        </w:rPr>
        <w:t xml:space="preserve">ce programme associait </w:t>
      </w:r>
      <w:r w:rsidRPr="008B3C06">
        <w:rPr>
          <w:rFonts w:asciiTheme="majorHAnsi" w:hAnsiTheme="majorHAnsi" w:cstheme="majorHAnsi"/>
          <w:sz w:val="20"/>
          <w:szCs w:val="20"/>
        </w:rPr>
        <w:t>l’Universit</w:t>
      </w:r>
      <w:r w:rsidR="00504B18" w:rsidRPr="008B3C06">
        <w:rPr>
          <w:rFonts w:asciiTheme="majorHAnsi" w:hAnsiTheme="majorHAnsi" w:cstheme="majorHAnsi"/>
          <w:sz w:val="20"/>
          <w:szCs w:val="20"/>
        </w:rPr>
        <w:t xml:space="preserve">é </w:t>
      </w:r>
      <w:proofErr w:type="spellStart"/>
      <w:r w:rsidRPr="008B3C06">
        <w:rPr>
          <w:rFonts w:asciiTheme="majorHAnsi" w:hAnsiTheme="majorHAnsi" w:cstheme="majorHAnsi"/>
          <w:sz w:val="20"/>
          <w:szCs w:val="20"/>
        </w:rPr>
        <w:t>Bilgi</w:t>
      </w:r>
      <w:proofErr w:type="spellEnd"/>
      <w:r w:rsidRPr="008B3C06">
        <w:rPr>
          <w:rFonts w:asciiTheme="majorHAnsi" w:hAnsiTheme="majorHAnsi" w:cstheme="majorHAnsi"/>
          <w:sz w:val="20"/>
          <w:szCs w:val="20"/>
        </w:rPr>
        <w:t xml:space="preserve"> et Sciences Po Paris dont l’objectif était de promouvoir une meilleure compréhension de la Turquie en France et vice versa par des activités universitaires (enseignements, recherche…). Le projet a reçu une </w:t>
      </w:r>
      <w:r w:rsidRPr="008B3C06">
        <w:rPr>
          <w:rFonts w:asciiTheme="majorHAnsi" w:hAnsiTheme="majorHAnsi" w:cstheme="majorHAnsi"/>
          <w:b/>
          <w:sz w:val="20"/>
          <w:szCs w:val="20"/>
        </w:rPr>
        <w:t>évaluation positive</w:t>
      </w:r>
      <w:r w:rsidRPr="008B3C06">
        <w:rPr>
          <w:rFonts w:asciiTheme="majorHAnsi" w:hAnsiTheme="majorHAnsi" w:cstheme="majorHAnsi"/>
          <w:sz w:val="20"/>
          <w:szCs w:val="20"/>
        </w:rPr>
        <w:t xml:space="preserve"> par plusieurs organismes dépendant de la Délégation de la Commission Européenne en Turquie. Le programme comprenait pour l’essentiel : 4 conférences, des </w:t>
      </w:r>
      <w:r w:rsidRPr="008B3C06">
        <w:rPr>
          <w:rFonts w:asciiTheme="majorHAnsi" w:hAnsiTheme="majorHAnsi" w:cstheme="majorHAnsi"/>
          <w:b/>
          <w:sz w:val="20"/>
          <w:szCs w:val="20"/>
        </w:rPr>
        <w:t>échanges académiques</w:t>
      </w:r>
      <w:r w:rsidRPr="008B3C06">
        <w:rPr>
          <w:rFonts w:asciiTheme="majorHAnsi" w:hAnsiTheme="majorHAnsi" w:cstheme="majorHAnsi"/>
          <w:sz w:val="20"/>
          <w:szCs w:val="20"/>
        </w:rPr>
        <w:t xml:space="preserve"> de doctorants, d’étudiants et de professeurs, une </w:t>
      </w:r>
      <w:r w:rsidRPr="008B3C06">
        <w:rPr>
          <w:rFonts w:asciiTheme="majorHAnsi" w:hAnsiTheme="majorHAnsi" w:cstheme="majorHAnsi"/>
          <w:b/>
          <w:sz w:val="20"/>
          <w:szCs w:val="20"/>
        </w:rPr>
        <w:t>recherche</w:t>
      </w:r>
      <w:r w:rsidRPr="008B3C06">
        <w:rPr>
          <w:rFonts w:asciiTheme="majorHAnsi" w:hAnsiTheme="majorHAnsi" w:cstheme="majorHAnsi"/>
          <w:sz w:val="20"/>
          <w:szCs w:val="20"/>
        </w:rPr>
        <w:t xml:space="preserve"> conjointe, une </w:t>
      </w:r>
      <w:r w:rsidRPr="008B3C06">
        <w:rPr>
          <w:rFonts w:asciiTheme="majorHAnsi" w:hAnsiTheme="majorHAnsi" w:cstheme="majorHAnsi"/>
          <w:b/>
          <w:sz w:val="20"/>
          <w:szCs w:val="20"/>
        </w:rPr>
        <w:t>école d’été</w:t>
      </w:r>
      <w:r w:rsidRPr="008B3C06">
        <w:rPr>
          <w:rFonts w:asciiTheme="majorHAnsi" w:hAnsiTheme="majorHAnsi" w:cstheme="majorHAnsi"/>
          <w:sz w:val="20"/>
          <w:szCs w:val="20"/>
        </w:rPr>
        <w:t xml:space="preserve">, un </w:t>
      </w:r>
      <w:r w:rsidRPr="008B3C06">
        <w:rPr>
          <w:rFonts w:asciiTheme="majorHAnsi" w:hAnsiTheme="majorHAnsi" w:cstheme="majorHAnsi"/>
          <w:b/>
          <w:sz w:val="20"/>
          <w:szCs w:val="20"/>
        </w:rPr>
        <w:t>cours</w:t>
      </w:r>
      <w:r w:rsidRPr="008B3C06">
        <w:rPr>
          <w:rFonts w:asciiTheme="majorHAnsi" w:hAnsiTheme="majorHAnsi" w:cstheme="majorHAnsi"/>
          <w:sz w:val="20"/>
          <w:szCs w:val="20"/>
        </w:rPr>
        <w:t xml:space="preserve"> semestriel</w:t>
      </w:r>
      <w:r w:rsidR="00504B18" w:rsidRPr="008B3C06">
        <w:rPr>
          <w:rFonts w:asciiTheme="majorHAnsi" w:hAnsiTheme="majorHAnsi" w:cstheme="majorHAnsi"/>
          <w:sz w:val="20"/>
          <w:szCs w:val="20"/>
        </w:rPr>
        <w:t>.</w:t>
      </w:r>
    </w:p>
    <w:p w:rsidR="00D76536" w:rsidRDefault="00381ECA" w:rsidP="00D76536">
      <w:pPr>
        <w:pStyle w:val="Titre1"/>
        <w:spacing w:before="0"/>
      </w:pPr>
      <w:bookmarkStart w:id="9" w:name="_Toc298948297"/>
      <w:r w:rsidRPr="008B3C06">
        <w:t xml:space="preserve">L’IFEA lors de la </w:t>
      </w:r>
      <w:r w:rsidR="006F229A" w:rsidRPr="008B3C06">
        <w:t xml:space="preserve">Saison de la Turquie en </w:t>
      </w:r>
      <w:r w:rsidR="00D76536">
        <w:t>France</w:t>
      </w:r>
      <w:bookmarkEnd w:id="9"/>
    </w:p>
    <w:p w:rsidR="00E0142A" w:rsidRPr="00825052" w:rsidRDefault="006F229A" w:rsidP="00825052">
      <w:pPr>
        <w:jc w:val="both"/>
        <w:rPr>
          <w:rFonts w:asciiTheme="majorHAnsi" w:hAnsiTheme="majorHAnsi" w:cstheme="majorHAnsi"/>
          <w:sz w:val="20"/>
          <w:szCs w:val="20"/>
        </w:rPr>
      </w:pPr>
      <w:r w:rsidRPr="00825052">
        <w:rPr>
          <w:rFonts w:asciiTheme="majorHAnsi" w:hAnsiTheme="majorHAnsi" w:cstheme="majorHAnsi"/>
          <w:sz w:val="20"/>
          <w:szCs w:val="20"/>
        </w:rPr>
        <w:t>À l’occasion de la Saison de la Turqui</w:t>
      </w:r>
      <w:r w:rsidR="005D4086" w:rsidRPr="00825052">
        <w:rPr>
          <w:rFonts w:asciiTheme="majorHAnsi" w:hAnsiTheme="majorHAnsi" w:cstheme="majorHAnsi"/>
          <w:sz w:val="20"/>
          <w:szCs w:val="20"/>
        </w:rPr>
        <w:t>e en France, l’IFEA a</w:t>
      </w:r>
      <w:r w:rsidR="00A95C8E" w:rsidRPr="00825052">
        <w:rPr>
          <w:rFonts w:asciiTheme="majorHAnsi" w:hAnsiTheme="majorHAnsi" w:cstheme="majorHAnsi"/>
          <w:sz w:val="20"/>
          <w:szCs w:val="20"/>
        </w:rPr>
        <w:t xml:space="preserve"> mobilisé l’ensemble de ses forces et </w:t>
      </w:r>
      <w:r w:rsidR="00C57CFA" w:rsidRPr="00825052">
        <w:rPr>
          <w:rFonts w:asciiTheme="majorHAnsi" w:hAnsiTheme="majorHAnsi" w:cstheme="majorHAnsi"/>
          <w:sz w:val="20"/>
          <w:szCs w:val="20"/>
        </w:rPr>
        <w:t xml:space="preserve">organisé </w:t>
      </w:r>
      <w:r w:rsidR="00B7391C">
        <w:rPr>
          <w:rFonts w:asciiTheme="majorHAnsi" w:hAnsiTheme="majorHAnsi" w:cstheme="majorHAnsi"/>
          <w:sz w:val="20"/>
          <w:szCs w:val="20"/>
        </w:rPr>
        <w:t>trois</w:t>
      </w:r>
      <w:r w:rsidRPr="00825052">
        <w:rPr>
          <w:rFonts w:asciiTheme="majorHAnsi" w:hAnsiTheme="majorHAnsi" w:cstheme="majorHAnsi"/>
          <w:sz w:val="20"/>
          <w:szCs w:val="20"/>
        </w:rPr>
        <w:t xml:space="preserve"> colloques</w:t>
      </w:r>
      <w:r w:rsidR="00096280" w:rsidRPr="00825052">
        <w:rPr>
          <w:rFonts w:asciiTheme="majorHAnsi" w:hAnsiTheme="majorHAnsi" w:cstheme="majorHAnsi"/>
          <w:sz w:val="20"/>
          <w:szCs w:val="20"/>
        </w:rPr>
        <w:t xml:space="preserve"> dont le détail figure ci-dessous</w:t>
      </w:r>
      <w:r w:rsidR="00A95C8E" w:rsidRPr="00825052">
        <w:rPr>
          <w:rFonts w:asciiTheme="majorHAnsi" w:hAnsiTheme="majorHAnsi" w:cstheme="majorHAnsi"/>
          <w:sz w:val="20"/>
          <w:szCs w:val="20"/>
        </w:rPr>
        <w:t xml:space="preserve">. Nora </w:t>
      </w:r>
      <w:proofErr w:type="spellStart"/>
      <w:r w:rsidR="00A95C8E" w:rsidRPr="00825052">
        <w:rPr>
          <w:rFonts w:asciiTheme="majorHAnsi" w:hAnsiTheme="majorHAnsi" w:cstheme="majorHAnsi"/>
          <w:sz w:val="20"/>
          <w:szCs w:val="20"/>
        </w:rPr>
        <w:t>Şeni</w:t>
      </w:r>
      <w:proofErr w:type="spellEnd"/>
      <w:r w:rsidR="00A95C8E" w:rsidRPr="00825052">
        <w:rPr>
          <w:rFonts w:asciiTheme="majorHAnsi" w:hAnsiTheme="majorHAnsi" w:cstheme="majorHAnsi"/>
          <w:sz w:val="20"/>
          <w:szCs w:val="20"/>
        </w:rPr>
        <w:t xml:space="preserve"> (directrice de l’IFEA), Pierre </w:t>
      </w:r>
      <w:proofErr w:type="spellStart"/>
      <w:r w:rsidR="00A95C8E" w:rsidRPr="00825052">
        <w:rPr>
          <w:rFonts w:asciiTheme="majorHAnsi" w:hAnsiTheme="majorHAnsi" w:cstheme="majorHAnsi"/>
          <w:sz w:val="20"/>
          <w:szCs w:val="20"/>
        </w:rPr>
        <w:t>Chuvin</w:t>
      </w:r>
      <w:proofErr w:type="spellEnd"/>
      <w:r w:rsidR="00A95C8E" w:rsidRPr="00825052">
        <w:rPr>
          <w:rFonts w:asciiTheme="majorHAnsi" w:hAnsiTheme="majorHAnsi" w:cstheme="majorHAnsi"/>
          <w:sz w:val="20"/>
          <w:szCs w:val="20"/>
        </w:rPr>
        <w:t xml:space="preserve"> (directeur de l’IFEA jusqu’en août 2008), Alexandre </w:t>
      </w:r>
      <w:proofErr w:type="spellStart"/>
      <w:r w:rsidR="00A95C8E" w:rsidRPr="00825052">
        <w:rPr>
          <w:rFonts w:asciiTheme="majorHAnsi" w:hAnsiTheme="majorHAnsi" w:cstheme="majorHAnsi"/>
          <w:sz w:val="20"/>
          <w:szCs w:val="20"/>
        </w:rPr>
        <w:t>Toumarkine</w:t>
      </w:r>
      <w:proofErr w:type="spellEnd"/>
      <w:r w:rsidR="00A95C8E" w:rsidRPr="00825052">
        <w:rPr>
          <w:rFonts w:asciiTheme="majorHAnsi" w:hAnsiTheme="majorHAnsi" w:cstheme="majorHAnsi"/>
          <w:sz w:val="20"/>
          <w:szCs w:val="20"/>
        </w:rPr>
        <w:t xml:space="preserve"> (historien, secrétaire scientifique), Jean-François Pérouse</w:t>
      </w:r>
      <w:r w:rsidR="00783F4B" w:rsidRPr="00825052">
        <w:rPr>
          <w:rFonts w:asciiTheme="majorHAnsi" w:hAnsiTheme="majorHAnsi" w:cstheme="majorHAnsi"/>
          <w:sz w:val="20"/>
          <w:szCs w:val="20"/>
        </w:rPr>
        <w:t xml:space="preserve"> (urbaniste, géographe)</w:t>
      </w:r>
      <w:r w:rsidR="00A95C8E" w:rsidRPr="00825052">
        <w:rPr>
          <w:rFonts w:asciiTheme="majorHAnsi" w:hAnsiTheme="majorHAnsi" w:cstheme="majorHAnsi"/>
          <w:sz w:val="20"/>
          <w:szCs w:val="20"/>
        </w:rPr>
        <w:t xml:space="preserve">, </w:t>
      </w:r>
      <w:proofErr w:type="spellStart"/>
      <w:r w:rsidR="00A95C8E" w:rsidRPr="00825052">
        <w:rPr>
          <w:rFonts w:asciiTheme="majorHAnsi" w:hAnsiTheme="majorHAnsi" w:cstheme="majorHAnsi"/>
          <w:sz w:val="20"/>
          <w:szCs w:val="20"/>
        </w:rPr>
        <w:t>Dilek</w:t>
      </w:r>
      <w:proofErr w:type="spellEnd"/>
      <w:r w:rsidR="00A95C8E" w:rsidRPr="00825052">
        <w:rPr>
          <w:rFonts w:asciiTheme="majorHAnsi" w:hAnsiTheme="majorHAnsi" w:cstheme="majorHAnsi"/>
          <w:sz w:val="20"/>
          <w:szCs w:val="20"/>
        </w:rPr>
        <w:t xml:space="preserve"> </w:t>
      </w:r>
      <w:proofErr w:type="spellStart"/>
      <w:r w:rsidR="00A95C8E" w:rsidRPr="00825052">
        <w:rPr>
          <w:rFonts w:asciiTheme="majorHAnsi" w:hAnsiTheme="majorHAnsi" w:cstheme="majorHAnsi"/>
          <w:sz w:val="20"/>
          <w:szCs w:val="20"/>
        </w:rPr>
        <w:t>Sarmış</w:t>
      </w:r>
      <w:proofErr w:type="spellEnd"/>
      <w:r w:rsidR="00783F4B" w:rsidRPr="00825052">
        <w:rPr>
          <w:rFonts w:asciiTheme="majorHAnsi" w:hAnsiTheme="majorHAnsi" w:cstheme="majorHAnsi"/>
          <w:sz w:val="20"/>
          <w:szCs w:val="20"/>
        </w:rPr>
        <w:t xml:space="preserve"> (doctorante en histoire), Laurent Mallet (historien), Lisa </w:t>
      </w:r>
      <w:proofErr w:type="spellStart"/>
      <w:r w:rsidR="00783F4B" w:rsidRPr="00825052">
        <w:rPr>
          <w:rFonts w:asciiTheme="majorHAnsi" w:hAnsiTheme="majorHAnsi" w:cstheme="majorHAnsi"/>
          <w:sz w:val="20"/>
          <w:szCs w:val="20"/>
        </w:rPr>
        <w:t>Montmayeur-Deheurles</w:t>
      </w:r>
      <w:proofErr w:type="spellEnd"/>
      <w:r w:rsidR="00783F4B" w:rsidRPr="00825052">
        <w:rPr>
          <w:rFonts w:asciiTheme="majorHAnsi" w:hAnsiTheme="majorHAnsi" w:cstheme="majorHAnsi"/>
          <w:sz w:val="20"/>
          <w:szCs w:val="20"/>
        </w:rPr>
        <w:t xml:space="preserve"> (doctorante en sociologie)</w:t>
      </w:r>
      <w:r w:rsidR="00E0142A" w:rsidRPr="00825052">
        <w:rPr>
          <w:rFonts w:asciiTheme="majorHAnsi" w:hAnsiTheme="majorHAnsi" w:cstheme="majorHAnsi"/>
          <w:sz w:val="20"/>
          <w:szCs w:val="20"/>
        </w:rPr>
        <w:t xml:space="preserve"> </w:t>
      </w:r>
      <w:r w:rsidR="00981A6A" w:rsidRPr="00825052">
        <w:rPr>
          <w:rFonts w:asciiTheme="majorHAnsi" w:hAnsiTheme="majorHAnsi" w:cstheme="majorHAnsi"/>
          <w:sz w:val="20"/>
          <w:szCs w:val="20"/>
        </w:rPr>
        <w:t xml:space="preserve">et Loubna </w:t>
      </w:r>
      <w:proofErr w:type="spellStart"/>
      <w:r w:rsidR="00981A6A" w:rsidRPr="00825052">
        <w:rPr>
          <w:rFonts w:asciiTheme="majorHAnsi" w:hAnsiTheme="majorHAnsi" w:cstheme="majorHAnsi"/>
          <w:sz w:val="20"/>
          <w:szCs w:val="20"/>
        </w:rPr>
        <w:t>Lamrhari</w:t>
      </w:r>
      <w:proofErr w:type="spellEnd"/>
      <w:r w:rsidR="00981A6A" w:rsidRPr="00825052">
        <w:rPr>
          <w:rFonts w:asciiTheme="majorHAnsi" w:hAnsiTheme="majorHAnsi" w:cstheme="majorHAnsi"/>
          <w:sz w:val="20"/>
          <w:szCs w:val="20"/>
        </w:rPr>
        <w:t xml:space="preserve"> (doctorante en histoire) </w:t>
      </w:r>
      <w:r w:rsidR="00E0142A" w:rsidRPr="00825052">
        <w:rPr>
          <w:rFonts w:asciiTheme="majorHAnsi" w:hAnsiTheme="majorHAnsi" w:cstheme="majorHAnsi"/>
          <w:sz w:val="20"/>
          <w:szCs w:val="20"/>
        </w:rPr>
        <w:t xml:space="preserve">y ont </w:t>
      </w:r>
      <w:r w:rsidR="00E96F39" w:rsidRPr="00825052">
        <w:rPr>
          <w:rFonts w:asciiTheme="majorHAnsi" w:hAnsiTheme="majorHAnsi" w:cstheme="majorHAnsi"/>
          <w:sz w:val="20"/>
          <w:szCs w:val="20"/>
        </w:rPr>
        <w:t>pr</w:t>
      </w:r>
      <w:r w:rsidR="00E0142A" w:rsidRPr="00825052">
        <w:rPr>
          <w:rFonts w:asciiTheme="majorHAnsi" w:hAnsiTheme="majorHAnsi" w:cstheme="majorHAnsi"/>
          <w:sz w:val="20"/>
          <w:szCs w:val="20"/>
        </w:rPr>
        <w:t>ésent</w:t>
      </w:r>
      <w:r w:rsidR="00E96F39" w:rsidRPr="00825052">
        <w:rPr>
          <w:rFonts w:asciiTheme="majorHAnsi" w:hAnsiTheme="majorHAnsi" w:cstheme="majorHAnsi"/>
          <w:sz w:val="20"/>
          <w:szCs w:val="20"/>
        </w:rPr>
        <w:t>é des communications.</w:t>
      </w:r>
    </w:p>
    <w:p w:rsidR="00590379" w:rsidRPr="008B3C06" w:rsidRDefault="006F229A" w:rsidP="00142AC1">
      <w:pPr>
        <w:pStyle w:val="Paragraphedeliste"/>
        <w:numPr>
          <w:ilvl w:val="0"/>
          <w:numId w:val="12"/>
        </w:numPr>
        <w:jc w:val="both"/>
        <w:rPr>
          <w:rFonts w:asciiTheme="majorHAnsi" w:hAnsiTheme="majorHAnsi" w:cstheme="majorHAnsi"/>
          <w:b/>
          <w:sz w:val="20"/>
          <w:szCs w:val="20"/>
        </w:rPr>
      </w:pPr>
      <w:r w:rsidRPr="008B3C06">
        <w:rPr>
          <w:rFonts w:asciiTheme="majorHAnsi" w:hAnsiTheme="majorHAnsi" w:cstheme="majorHAnsi"/>
          <w:b/>
          <w:sz w:val="20"/>
          <w:szCs w:val="20"/>
        </w:rPr>
        <w:t>L’Orientalisme, les Orientalistes et l’Empire ottoman. De la fin du XVIIIe siècle à la fin du XXe (IFEA-Paris IV-ENS)</w:t>
      </w:r>
      <w:r w:rsidRPr="008B3C06">
        <w:rPr>
          <w:rFonts w:asciiTheme="majorHAnsi" w:hAnsiTheme="majorHAnsi" w:cstheme="majorHAnsi"/>
          <w:sz w:val="20"/>
          <w:szCs w:val="20"/>
        </w:rPr>
        <w:t xml:space="preserve"> </w:t>
      </w:r>
      <w:r w:rsidR="00381ECA" w:rsidRPr="008B3C06">
        <w:rPr>
          <w:rFonts w:asciiTheme="majorHAnsi" w:hAnsiTheme="majorHAnsi" w:cstheme="majorHAnsi"/>
          <w:sz w:val="20"/>
          <w:szCs w:val="20"/>
        </w:rPr>
        <w:t>sous la responsabilité de</w:t>
      </w:r>
      <w:r w:rsidR="00590379" w:rsidRPr="008B3C06">
        <w:rPr>
          <w:rFonts w:asciiTheme="majorHAnsi" w:hAnsiTheme="majorHAnsi" w:cstheme="majorHAnsi"/>
          <w:sz w:val="20"/>
          <w:szCs w:val="20"/>
        </w:rPr>
        <w:t xml:space="preserve"> Nora </w:t>
      </w:r>
      <w:proofErr w:type="spellStart"/>
      <w:r w:rsidR="00590379" w:rsidRPr="008B3C06">
        <w:rPr>
          <w:rFonts w:asciiTheme="majorHAnsi" w:hAnsiTheme="majorHAnsi" w:cstheme="majorHAnsi"/>
          <w:sz w:val="20"/>
          <w:szCs w:val="20"/>
        </w:rPr>
        <w:t>Şeni</w:t>
      </w:r>
      <w:proofErr w:type="spellEnd"/>
      <w:r w:rsidR="00590379" w:rsidRPr="008B3C06">
        <w:rPr>
          <w:rFonts w:asciiTheme="majorHAnsi" w:hAnsiTheme="majorHAnsi" w:cstheme="majorHAnsi"/>
          <w:sz w:val="20"/>
          <w:szCs w:val="20"/>
        </w:rPr>
        <w:t xml:space="preserve"> (IFEA), Jean LECLANT (AIBL), Sophie </w:t>
      </w:r>
      <w:proofErr w:type="spellStart"/>
      <w:r w:rsidR="00590379" w:rsidRPr="008B3C06">
        <w:rPr>
          <w:rFonts w:asciiTheme="majorHAnsi" w:hAnsiTheme="majorHAnsi" w:cstheme="majorHAnsi"/>
          <w:sz w:val="20"/>
          <w:szCs w:val="20"/>
        </w:rPr>
        <w:t>Basch</w:t>
      </w:r>
      <w:proofErr w:type="spellEnd"/>
      <w:r w:rsidR="00590379" w:rsidRPr="008B3C06">
        <w:rPr>
          <w:rFonts w:asciiTheme="majorHAnsi" w:hAnsiTheme="majorHAnsi" w:cstheme="majorHAnsi"/>
          <w:sz w:val="20"/>
          <w:szCs w:val="20"/>
        </w:rPr>
        <w:t xml:space="preserve"> (Université Paris IV-Sorbonne), Pierre </w:t>
      </w:r>
      <w:proofErr w:type="spellStart"/>
      <w:r w:rsidR="00590379" w:rsidRPr="008B3C06">
        <w:rPr>
          <w:rFonts w:asciiTheme="majorHAnsi" w:hAnsiTheme="majorHAnsi" w:cstheme="majorHAnsi"/>
          <w:sz w:val="20"/>
          <w:szCs w:val="20"/>
        </w:rPr>
        <w:t>Chuvin</w:t>
      </w:r>
      <w:proofErr w:type="spellEnd"/>
      <w:r w:rsidR="00590379" w:rsidRPr="008B3C06">
        <w:rPr>
          <w:rFonts w:asciiTheme="majorHAnsi" w:hAnsiTheme="majorHAnsi" w:cstheme="majorHAnsi"/>
          <w:sz w:val="20"/>
          <w:szCs w:val="20"/>
        </w:rPr>
        <w:t xml:space="preserve"> (Université de </w:t>
      </w:r>
      <w:proofErr w:type="spellStart"/>
      <w:r w:rsidR="00590379" w:rsidRPr="008B3C06">
        <w:rPr>
          <w:rFonts w:asciiTheme="majorHAnsi" w:hAnsiTheme="majorHAnsi" w:cstheme="majorHAnsi"/>
          <w:sz w:val="20"/>
          <w:szCs w:val="20"/>
        </w:rPr>
        <w:t>ParisX</w:t>
      </w:r>
      <w:proofErr w:type="spellEnd"/>
      <w:r w:rsidR="00590379" w:rsidRPr="008B3C06">
        <w:rPr>
          <w:rFonts w:asciiTheme="majorHAnsi" w:hAnsiTheme="majorHAnsi" w:cstheme="majorHAnsi"/>
          <w:sz w:val="20"/>
          <w:szCs w:val="20"/>
        </w:rPr>
        <w:t>-Nanterre) et Michel Espagne (ENS-CNRS)</w:t>
      </w:r>
      <w:r w:rsidR="000F61F4" w:rsidRPr="008B3C06">
        <w:rPr>
          <w:rFonts w:asciiTheme="majorHAnsi" w:hAnsiTheme="majorHAnsi" w:cstheme="majorHAnsi"/>
          <w:sz w:val="20"/>
          <w:szCs w:val="20"/>
        </w:rPr>
        <w:t xml:space="preserve"> les 12-13 février 2010</w:t>
      </w:r>
      <w:r w:rsidR="00E0142A" w:rsidRPr="008B3C06">
        <w:rPr>
          <w:rFonts w:asciiTheme="majorHAnsi" w:hAnsiTheme="majorHAnsi" w:cstheme="majorHAnsi"/>
          <w:sz w:val="20"/>
          <w:szCs w:val="20"/>
        </w:rPr>
        <w:t xml:space="preserve"> à l’Institut de France sous le patronage de l’Académie des Inscriptions et Belles-Lettres</w:t>
      </w:r>
    </w:p>
    <w:p w:rsidR="00487810" w:rsidRPr="008B3C06" w:rsidRDefault="006F229A" w:rsidP="00142AC1">
      <w:pPr>
        <w:pStyle w:val="Paragraphedeliste"/>
        <w:numPr>
          <w:ilvl w:val="0"/>
          <w:numId w:val="12"/>
        </w:numPr>
        <w:jc w:val="both"/>
        <w:rPr>
          <w:rFonts w:asciiTheme="majorHAnsi" w:hAnsiTheme="majorHAnsi" w:cstheme="majorHAnsi"/>
          <w:sz w:val="20"/>
          <w:szCs w:val="20"/>
        </w:rPr>
      </w:pPr>
      <w:r w:rsidRPr="008B3C06">
        <w:rPr>
          <w:rFonts w:asciiTheme="majorHAnsi" w:hAnsiTheme="majorHAnsi" w:cstheme="majorHAnsi"/>
          <w:b/>
          <w:sz w:val="20"/>
          <w:szCs w:val="20"/>
        </w:rPr>
        <w:t xml:space="preserve">Les relations scientifiques </w:t>
      </w:r>
      <w:proofErr w:type="spellStart"/>
      <w:r w:rsidRPr="008B3C06">
        <w:rPr>
          <w:rFonts w:asciiTheme="majorHAnsi" w:hAnsiTheme="majorHAnsi" w:cstheme="majorHAnsi"/>
          <w:b/>
          <w:sz w:val="20"/>
          <w:szCs w:val="20"/>
        </w:rPr>
        <w:t>France­Turquie</w:t>
      </w:r>
      <w:proofErr w:type="spellEnd"/>
      <w:r w:rsidRPr="008B3C06">
        <w:rPr>
          <w:rFonts w:asciiTheme="majorHAnsi" w:hAnsiTheme="majorHAnsi" w:cstheme="majorHAnsi"/>
          <w:b/>
          <w:sz w:val="20"/>
          <w:szCs w:val="20"/>
        </w:rPr>
        <w:t xml:space="preserve"> au temps de Jean </w:t>
      </w:r>
      <w:proofErr w:type="spellStart"/>
      <w:r w:rsidRPr="008B3C06">
        <w:rPr>
          <w:rFonts w:asciiTheme="majorHAnsi" w:hAnsiTheme="majorHAnsi" w:cstheme="majorHAnsi"/>
          <w:b/>
          <w:sz w:val="20"/>
          <w:szCs w:val="20"/>
        </w:rPr>
        <w:t>Deny</w:t>
      </w:r>
      <w:proofErr w:type="spellEnd"/>
      <w:r w:rsidRPr="008B3C06">
        <w:rPr>
          <w:rFonts w:asciiTheme="majorHAnsi" w:hAnsiTheme="majorHAnsi" w:cstheme="majorHAnsi"/>
          <w:b/>
          <w:sz w:val="20"/>
          <w:szCs w:val="20"/>
        </w:rPr>
        <w:t xml:space="preserve"> (1908­1963) du XVIIIe siècle à la fin du XXe (</w:t>
      </w:r>
      <w:r w:rsidR="00E47746">
        <w:rPr>
          <w:rFonts w:asciiTheme="majorHAnsi" w:hAnsiTheme="majorHAnsi" w:cstheme="majorHAnsi"/>
          <w:b/>
          <w:sz w:val="20"/>
          <w:szCs w:val="20"/>
        </w:rPr>
        <w:t>IFEA-</w:t>
      </w:r>
      <w:r w:rsidRPr="008B3C06">
        <w:rPr>
          <w:rFonts w:asciiTheme="majorHAnsi" w:hAnsiTheme="majorHAnsi" w:cstheme="majorHAnsi"/>
          <w:b/>
          <w:sz w:val="20"/>
          <w:szCs w:val="20"/>
        </w:rPr>
        <w:t>EHESS-ENS</w:t>
      </w:r>
      <w:r w:rsidR="00E47746">
        <w:rPr>
          <w:rFonts w:asciiTheme="majorHAnsi" w:hAnsiTheme="majorHAnsi" w:cstheme="majorHAnsi"/>
          <w:b/>
          <w:sz w:val="20"/>
          <w:szCs w:val="20"/>
        </w:rPr>
        <w:t>-INALCO</w:t>
      </w:r>
      <w:r w:rsidRPr="008B3C06">
        <w:rPr>
          <w:rFonts w:asciiTheme="majorHAnsi" w:hAnsiTheme="majorHAnsi" w:cstheme="majorHAnsi"/>
          <w:b/>
          <w:sz w:val="20"/>
          <w:szCs w:val="20"/>
        </w:rPr>
        <w:t>)</w:t>
      </w:r>
      <w:r w:rsidRPr="008B3C06">
        <w:rPr>
          <w:rFonts w:asciiTheme="majorHAnsi" w:hAnsiTheme="majorHAnsi" w:cstheme="majorHAnsi"/>
          <w:sz w:val="20"/>
          <w:szCs w:val="20"/>
        </w:rPr>
        <w:t xml:space="preserve"> </w:t>
      </w:r>
      <w:r w:rsidR="00E0142A" w:rsidRPr="008B3C06">
        <w:rPr>
          <w:rFonts w:asciiTheme="majorHAnsi" w:hAnsiTheme="majorHAnsi" w:cstheme="majorHAnsi"/>
          <w:sz w:val="20"/>
          <w:szCs w:val="20"/>
        </w:rPr>
        <w:t xml:space="preserve">sous la responsabilité de Nathalie </w:t>
      </w:r>
      <w:proofErr w:type="spellStart"/>
      <w:r w:rsidR="00E0142A" w:rsidRPr="008B3C06">
        <w:rPr>
          <w:rFonts w:asciiTheme="majorHAnsi" w:hAnsiTheme="majorHAnsi" w:cstheme="majorHAnsi"/>
          <w:sz w:val="20"/>
          <w:szCs w:val="20"/>
        </w:rPr>
        <w:t>Clayer</w:t>
      </w:r>
      <w:proofErr w:type="spellEnd"/>
      <w:r w:rsidR="00E0142A" w:rsidRPr="008B3C06">
        <w:rPr>
          <w:rFonts w:asciiTheme="majorHAnsi" w:hAnsiTheme="majorHAnsi" w:cstheme="majorHAnsi"/>
          <w:sz w:val="20"/>
          <w:szCs w:val="20"/>
        </w:rPr>
        <w:t xml:space="preserve"> (EHESS-CETOBAC), </w:t>
      </w:r>
      <w:proofErr w:type="spellStart"/>
      <w:r w:rsidR="00E0142A" w:rsidRPr="008B3C06">
        <w:rPr>
          <w:rFonts w:asciiTheme="majorHAnsi" w:hAnsiTheme="majorHAnsi" w:cstheme="majorHAnsi"/>
          <w:sz w:val="20"/>
          <w:szCs w:val="20"/>
        </w:rPr>
        <w:t>Güneş</w:t>
      </w:r>
      <w:proofErr w:type="spellEnd"/>
      <w:r w:rsidR="00E0142A" w:rsidRPr="008B3C06">
        <w:rPr>
          <w:rFonts w:asciiTheme="majorHAnsi" w:hAnsiTheme="majorHAnsi" w:cstheme="majorHAnsi"/>
          <w:sz w:val="20"/>
          <w:szCs w:val="20"/>
        </w:rPr>
        <w:t xml:space="preserve"> </w:t>
      </w:r>
      <w:proofErr w:type="spellStart"/>
      <w:r w:rsidR="00E0142A" w:rsidRPr="008B3C06">
        <w:rPr>
          <w:rFonts w:asciiTheme="majorHAnsi" w:hAnsiTheme="majorHAnsi" w:cstheme="majorHAnsi"/>
          <w:sz w:val="20"/>
          <w:szCs w:val="20"/>
        </w:rPr>
        <w:t>Işıksel</w:t>
      </w:r>
      <w:proofErr w:type="spellEnd"/>
      <w:r w:rsidR="00E0142A" w:rsidRPr="008B3C06">
        <w:rPr>
          <w:rFonts w:asciiTheme="majorHAnsi" w:hAnsiTheme="majorHAnsi" w:cstheme="majorHAnsi"/>
          <w:sz w:val="20"/>
          <w:szCs w:val="20"/>
        </w:rPr>
        <w:t xml:space="preserve"> </w:t>
      </w:r>
      <w:r w:rsidR="00B94B93" w:rsidRPr="008B3C06">
        <w:rPr>
          <w:rFonts w:asciiTheme="majorHAnsi" w:hAnsiTheme="majorHAnsi" w:cstheme="majorHAnsi"/>
          <w:sz w:val="20"/>
          <w:szCs w:val="20"/>
        </w:rPr>
        <w:t>(collège de France) et</w:t>
      </w:r>
      <w:r w:rsidR="00E0142A" w:rsidRPr="008B3C06">
        <w:rPr>
          <w:rFonts w:asciiTheme="majorHAnsi" w:hAnsiTheme="majorHAnsi" w:cstheme="majorHAnsi"/>
          <w:sz w:val="20"/>
          <w:szCs w:val="20"/>
        </w:rPr>
        <w:t xml:space="preserve"> Emmanuel </w:t>
      </w:r>
      <w:proofErr w:type="spellStart"/>
      <w:r w:rsidR="00E0142A" w:rsidRPr="008B3C06">
        <w:rPr>
          <w:rFonts w:asciiTheme="majorHAnsi" w:hAnsiTheme="majorHAnsi" w:cstheme="majorHAnsi"/>
          <w:sz w:val="20"/>
          <w:szCs w:val="20"/>
        </w:rPr>
        <w:t>Szurek</w:t>
      </w:r>
      <w:proofErr w:type="spellEnd"/>
      <w:r w:rsidR="00E0142A" w:rsidRPr="008B3C06">
        <w:rPr>
          <w:rFonts w:asciiTheme="majorHAnsi" w:hAnsiTheme="majorHAnsi" w:cstheme="majorHAnsi"/>
          <w:sz w:val="20"/>
          <w:szCs w:val="20"/>
        </w:rPr>
        <w:t xml:space="preserve"> (EHESS) les 26-27 mars 2010 à </w:t>
      </w:r>
      <w:r w:rsidR="00B94B93" w:rsidRPr="008B3C06">
        <w:rPr>
          <w:rFonts w:asciiTheme="majorHAnsi" w:hAnsiTheme="majorHAnsi" w:cstheme="majorHAnsi"/>
          <w:sz w:val="20"/>
          <w:szCs w:val="20"/>
        </w:rPr>
        <w:t>l’ENS Paris</w:t>
      </w:r>
    </w:p>
    <w:p w:rsidR="006F229A" w:rsidRPr="008B3C06" w:rsidRDefault="006F229A" w:rsidP="00142AC1">
      <w:pPr>
        <w:pStyle w:val="Paragraphedeliste"/>
        <w:numPr>
          <w:ilvl w:val="0"/>
          <w:numId w:val="12"/>
        </w:numPr>
        <w:jc w:val="both"/>
        <w:rPr>
          <w:rFonts w:asciiTheme="majorHAnsi" w:hAnsiTheme="majorHAnsi" w:cstheme="majorHAnsi"/>
          <w:sz w:val="20"/>
          <w:szCs w:val="20"/>
        </w:rPr>
      </w:pPr>
      <w:r w:rsidRPr="008B3C06">
        <w:rPr>
          <w:rFonts w:asciiTheme="majorHAnsi" w:hAnsiTheme="majorHAnsi" w:cstheme="majorHAnsi"/>
          <w:b/>
          <w:sz w:val="20"/>
          <w:szCs w:val="20"/>
        </w:rPr>
        <w:t>La Turquie contemporaine au miroir des approches postcoloniales</w:t>
      </w:r>
      <w:r w:rsidR="00825052">
        <w:rPr>
          <w:rFonts w:asciiTheme="majorHAnsi" w:hAnsiTheme="majorHAnsi" w:cstheme="majorHAnsi"/>
          <w:b/>
          <w:sz w:val="20"/>
          <w:szCs w:val="20"/>
        </w:rPr>
        <w:t xml:space="preserve"> (IFEA</w:t>
      </w:r>
      <w:r w:rsidR="000F61F4" w:rsidRPr="008B3C06">
        <w:rPr>
          <w:rFonts w:asciiTheme="majorHAnsi" w:hAnsiTheme="majorHAnsi" w:cstheme="majorHAnsi"/>
          <w:b/>
          <w:sz w:val="20"/>
          <w:szCs w:val="20"/>
        </w:rPr>
        <w:t xml:space="preserve">-Université </w:t>
      </w:r>
      <w:proofErr w:type="spellStart"/>
      <w:r w:rsidR="000F61F4" w:rsidRPr="008B3C06">
        <w:rPr>
          <w:rFonts w:asciiTheme="majorHAnsi" w:hAnsiTheme="majorHAnsi" w:cstheme="majorHAnsi"/>
          <w:b/>
          <w:sz w:val="20"/>
          <w:szCs w:val="20"/>
        </w:rPr>
        <w:t>Galatasaray</w:t>
      </w:r>
      <w:proofErr w:type="spellEnd"/>
      <w:r w:rsidR="000F61F4" w:rsidRPr="008B3C06">
        <w:rPr>
          <w:rFonts w:asciiTheme="majorHAnsi" w:hAnsiTheme="majorHAnsi" w:cstheme="majorHAnsi"/>
          <w:b/>
          <w:sz w:val="20"/>
          <w:szCs w:val="20"/>
        </w:rPr>
        <w:t>-Université de Rennes-IEP Rennes)</w:t>
      </w:r>
      <w:r w:rsidR="000F61F4" w:rsidRPr="008B3C06">
        <w:rPr>
          <w:rFonts w:asciiTheme="majorHAnsi" w:hAnsiTheme="majorHAnsi" w:cstheme="majorHAnsi"/>
          <w:sz w:val="20"/>
          <w:szCs w:val="20"/>
        </w:rPr>
        <w:t xml:space="preserve"> </w:t>
      </w:r>
      <w:r w:rsidR="005D4086" w:rsidRPr="008B3C06">
        <w:rPr>
          <w:rFonts w:asciiTheme="majorHAnsi" w:hAnsiTheme="majorHAnsi" w:cstheme="majorHAnsi"/>
          <w:sz w:val="20"/>
          <w:szCs w:val="20"/>
        </w:rPr>
        <w:t>sous la responsabilité de</w:t>
      </w:r>
      <w:r w:rsidR="000F61F4" w:rsidRPr="008B3C06">
        <w:rPr>
          <w:rFonts w:asciiTheme="majorHAnsi" w:hAnsiTheme="majorHAnsi" w:cstheme="majorHAnsi"/>
          <w:sz w:val="20"/>
          <w:szCs w:val="20"/>
        </w:rPr>
        <w:t xml:space="preserve"> Laurent MALLET (</w:t>
      </w:r>
      <w:proofErr w:type="spellStart"/>
      <w:r w:rsidR="000F61F4" w:rsidRPr="008B3C06">
        <w:rPr>
          <w:rFonts w:asciiTheme="majorHAnsi" w:hAnsiTheme="majorHAnsi" w:cstheme="majorHAnsi"/>
          <w:sz w:val="20"/>
          <w:szCs w:val="20"/>
        </w:rPr>
        <w:t>Univ</w:t>
      </w:r>
      <w:proofErr w:type="spellEnd"/>
      <w:r w:rsidR="000F61F4" w:rsidRPr="008B3C06">
        <w:rPr>
          <w:rFonts w:asciiTheme="majorHAnsi" w:hAnsiTheme="majorHAnsi" w:cstheme="majorHAnsi"/>
          <w:sz w:val="20"/>
          <w:szCs w:val="20"/>
        </w:rPr>
        <w:t xml:space="preserve">. De </w:t>
      </w:r>
      <w:proofErr w:type="spellStart"/>
      <w:r w:rsidR="000F61F4" w:rsidRPr="008B3C06">
        <w:rPr>
          <w:rFonts w:asciiTheme="majorHAnsi" w:hAnsiTheme="majorHAnsi" w:cstheme="majorHAnsi"/>
          <w:sz w:val="20"/>
          <w:szCs w:val="20"/>
        </w:rPr>
        <w:t>Galatasaray</w:t>
      </w:r>
      <w:proofErr w:type="spellEnd"/>
      <w:r w:rsidR="000F61F4" w:rsidRPr="008B3C06">
        <w:rPr>
          <w:rFonts w:asciiTheme="majorHAnsi" w:hAnsiTheme="majorHAnsi" w:cstheme="majorHAnsi"/>
          <w:sz w:val="20"/>
          <w:szCs w:val="20"/>
        </w:rPr>
        <w:t xml:space="preserve"> / IFEA), Jean-François POLO (IEP Rennes / CRAPE), </w:t>
      </w:r>
      <w:proofErr w:type="spellStart"/>
      <w:r w:rsidR="000F61F4" w:rsidRPr="008B3C06">
        <w:rPr>
          <w:rFonts w:asciiTheme="majorHAnsi" w:hAnsiTheme="majorHAnsi" w:cstheme="majorHAnsi"/>
          <w:sz w:val="20"/>
          <w:szCs w:val="20"/>
        </w:rPr>
        <w:t>Buket</w:t>
      </w:r>
      <w:proofErr w:type="spellEnd"/>
      <w:r w:rsidR="000F61F4" w:rsidRPr="008B3C06">
        <w:rPr>
          <w:rFonts w:asciiTheme="majorHAnsi" w:hAnsiTheme="majorHAnsi" w:cstheme="majorHAnsi"/>
          <w:sz w:val="20"/>
          <w:szCs w:val="20"/>
        </w:rPr>
        <w:t xml:space="preserve"> TÜRKMEN (</w:t>
      </w:r>
      <w:proofErr w:type="spellStart"/>
      <w:r w:rsidR="000F61F4" w:rsidRPr="008B3C06">
        <w:rPr>
          <w:rFonts w:asciiTheme="majorHAnsi" w:hAnsiTheme="majorHAnsi" w:cstheme="majorHAnsi"/>
          <w:sz w:val="20"/>
          <w:szCs w:val="20"/>
        </w:rPr>
        <w:t>Univ</w:t>
      </w:r>
      <w:proofErr w:type="spellEnd"/>
      <w:r w:rsidR="000F61F4" w:rsidRPr="008B3C06">
        <w:rPr>
          <w:rFonts w:asciiTheme="majorHAnsi" w:hAnsiTheme="majorHAnsi" w:cstheme="majorHAnsi"/>
          <w:sz w:val="20"/>
          <w:szCs w:val="20"/>
        </w:rPr>
        <w:t xml:space="preserve">. De </w:t>
      </w:r>
      <w:proofErr w:type="spellStart"/>
      <w:r w:rsidR="000F61F4" w:rsidRPr="008B3C06">
        <w:rPr>
          <w:rFonts w:asciiTheme="majorHAnsi" w:hAnsiTheme="majorHAnsi" w:cstheme="majorHAnsi"/>
          <w:sz w:val="20"/>
          <w:szCs w:val="20"/>
        </w:rPr>
        <w:t>Galatasaray</w:t>
      </w:r>
      <w:proofErr w:type="spellEnd"/>
      <w:r w:rsidR="000F61F4" w:rsidRPr="008B3C06">
        <w:rPr>
          <w:rFonts w:asciiTheme="majorHAnsi" w:hAnsiTheme="majorHAnsi" w:cstheme="majorHAnsi"/>
          <w:sz w:val="20"/>
          <w:szCs w:val="20"/>
        </w:rPr>
        <w:t>), Claire VISIER (</w:t>
      </w:r>
      <w:proofErr w:type="spellStart"/>
      <w:r w:rsidR="000F61F4" w:rsidRPr="008B3C06">
        <w:rPr>
          <w:rFonts w:asciiTheme="majorHAnsi" w:hAnsiTheme="majorHAnsi" w:cstheme="majorHAnsi"/>
          <w:sz w:val="20"/>
          <w:szCs w:val="20"/>
        </w:rPr>
        <w:t>Univ</w:t>
      </w:r>
      <w:proofErr w:type="spellEnd"/>
      <w:r w:rsidR="000F61F4" w:rsidRPr="008B3C06">
        <w:rPr>
          <w:rFonts w:asciiTheme="majorHAnsi" w:hAnsiTheme="majorHAnsi" w:cstheme="majorHAnsi"/>
          <w:sz w:val="20"/>
          <w:szCs w:val="20"/>
        </w:rPr>
        <w:t>. Rennes 1 / CRAPE) les 28-29 janvier 2010</w:t>
      </w:r>
    </w:p>
    <w:p w:rsidR="006F229A" w:rsidRPr="008B3C06" w:rsidRDefault="006F229A" w:rsidP="00DE2EDC">
      <w:pPr>
        <w:pStyle w:val="Paragraphedeliste"/>
        <w:numPr>
          <w:ilvl w:val="0"/>
          <w:numId w:val="12"/>
        </w:numPr>
        <w:jc w:val="both"/>
        <w:rPr>
          <w:rFonts w:asciiTheme="majorHAnsi" w:hAnsiTheme="majorHAnsi" w:cstheme="majorHAnsi"/>
          <w:b/>
          <w:sz w:val="20"/>
          <w:szCs w:val="20"/>
        </w:rPr>
      </w:pPr>
      <w:r w:rsidRPr="008B3C06">
        <w:rPr>
          <w:rFonts w:asciiTheme="majorHAnsi" w:hAnsiTheme="majorHAnsi" w:cstheme="majorHAnsi"/>
          <w:sz w:val="20"/>
          <w:szCs w:val="20"/>
        </w:rPr>
        <w:t xml:space="preserve">Nora </w:t>
      </w:r>
      <w:proofErr w:type="spellStart"/>
      <w:r w:rsidRPr="008B3C06">
        <w:rPr>
          <w:rFonts w:asciiTheme="majorHAnsi" w:hAnsiTheme="majorHAnsi" w:cstheme="majorHAnsi"/>
          <w:sz w:val="20"/>
          <w:szCs w:val="20"/>
        </w:rPr>
        <w:t>Şeni</w:t>
      </w:r>
      <w:proofErr w:type="spellEnd"/>
      <w:r w:rsidRPr="008B3C06">
        <w:rPr>
          <w:rFonts w:asciiTheme="majorHAnsi" w:hAnsiTheme="majorHAnsi" w:cstheme="majorHAnsi"/>
          <w:sz w:val="20"/>
          <w:szCs w:val="20"/>
        </w:rPr>
        <w:t xml:space="preserve"> a</w:t>
      </w:r>
      <w:r w:rsidR="00096280" w:rsidRPr="008B3C06">
        <w:rPr>
          <w:rFonts w:asciiTheme="majorHAnsi" w:hAnsiTheme="majorHAnsi" w:cstheme="majorHAnsi"/>
          <w:sz w:val="20"/>
          <w:szCs w:val="20"/>
        </w:rPr>
        <w:t xml:space="preserve"> en outre</w:t>
      </w:r>
      <w:r w:rsidRPr="008B3C06">
        <w:rPr>
          <w:rFonts w:asciiTheme="majorHAnsi" w:hAnsiTheme="majorHAnsi" w:cstheme="majorHAnsi"/>
          <w:sz w:val="20"/>
          <w:szCs w:val="20"/>
        </w:rPr>
        <w:t xml:space="preserve"> assuré la responsabilité scientifique d’une exposition</w:t>
      </w:r>
      <w:r w:rsidR="000F61F4" w:rsidRPr="008B3C06">
        <w:rPr>
          <w:rFonts w:asciiTheme="majorHAnsi" w:hAnsiTheme="majorHAnsi" w:cstheme="majorHAnsi"/>
          <w:sz w:val="20"/>
          <w:szCs w:val="20"/>
        </w:rPr>
        <w:t xml:space="preserve"> au Musée d’Art et d’Histoire du Judaïsme</w:t>
      </w:r>
      <w:r w:rsidRPr="008B3C06">
        <w:rPr>
          <w:rFonts w:asciiTheme="majorHAnsi" w:hAnsiTheme="majorHAnsi" w:cstheme="majorHAnsi"/>
          <w:sz w:val="20"/>
          <w:szCs w:val="20"/>
        </w:rPr>
        <w:t xml:space="preserve"> “</w:t>
      </w:r>
      <w:r w:rsidR="00096280" w:rsidRPr="008B3C06">
        <w:rPr>
          <w:rFonts w:asciiTheme="majorHAnsi" w:hAnsiTheme="majorHAnsi" w:cstheme="majorHAnsi"/>
          <w:b/>
          <w:sz w:val="20"/>
          <w:szCs w:val="20"/>
        </w:rPr>
        <w:t xml:space="preserve">La splendeur des </w:t>
      </w:r>
      <w:proofErr w:type="spellStart"/>
      <w:r w:rsidR="00096280" w:rsidRPr="008B3C06">
        <w:rPr>
          <w:rFonts w:asciiTheme="majorHAnsi" w:hAnsiTheme="majorHAnsi" w:cstheme="majorHAnsi"/>
          <w:b/>
          <w:sz w:val="20"/>
          <w:szCs w:val="20"/>
        </w:rPr>
        <w:t>Camondo</w:t>
      </w:r>
      <w:proofErr w:type="spellEnd"/>
      <w:r w:rsidR="00096280" w:rsidRPr="008B3C06">
        <w:rPr>
          <w:rFonts w:asciiTheme="majorHAnsi" w:hAnsiTheme="majorHAnsi" w:cstheme="majorHAnsi"/>
          <w:b/>
          <w:sz w:val="20"/>
          <w:szCs w:val="20"/>
        </w:rPr>
        <w:t>. De Constantinople à Paris (1806-1945)</w:t>
      </w:r>
      <w:r w:rsidRPr="008B3C06">
        <w:rPr>
          <w:rFonts w:asciiTheme="majorHAnsi" w:hAnsiTheme="majorHAnsi" w:cstheme="majorHAnsi"/>
          <w:sz w:val="20"/>
          <w:szCs w:val="20"/>
        </w:rPr>
        <w:t>”</w:t>
      </w:r>
      <w:r w:rsidR="00096280" w:rsidRPr="008B3C06">
        <w:rPr>
          <w:rFonts w:asciiTheme="majorHAnsi" w:hAnsiTheme="majorHAnsi" w:cstheme="majorHAnsi"/>
          <w:sz w:val="20"/>
          <w:szCs w:val="20"/>
        </w:rPr>
        <w:t xml:space="preserve"> du 6 novembre 2009 au 7 mars 2010</w:t>
      </w:r>
      <w:r w:rsidR="004F2895" w:rsidRPr="008B3C06">
        <w:rPr>
          <w:rFonts w:asciiTheme="majorHAnsi" w:hAnsiTheme="majorHAnsi" w:cstheme="majorHAnsi"/>
          <w:sz w:val="20"/>
          <w:szCs w:val="20"/>
        </w:rPr>
        <w:t>.</w:t>
      </w:r>
    </w:p>
    <w:p w:rsidR="0088742E" w:rsidRPr="008B3C06" w:rsidRDefault="006F229A" w:rsidP="000949DD">
      <w:pPr>
        <w:pStyle w:val="Titre1"/>
      </w:pPr>
      <w:bookmarkStart w:id="10" w:name="_Toc298948298"/>
      <w:r w:rsidRPr="008B3C06">
        <w:lastRenderedPageBreak/>
        <w:t>Thèses soutenues</w:t>
      </w:r>
      <w:bookmarkEnd w:id="10"/>
    </w:p>
    <w:p w:rsidR="00852C17" w:rsidRPr="008B3C06" w:rsidRDefault="00852C17" w:rsidP="0010691E">
      <w:pPr>
        <w:jc w:val="both"/>
        <w:rPr>
          <w:rFonts w:asciiTheme="majorHAnsi" w:hAnsiTheme="majorHAnsi" w:cstheme="majorHAnsi"/>
          <w:sz w:val="20"/>
          <w:szCs w:val="20"/>
        </w:rPr>
      </w:pPr>
      <w:r w:rsidRPr="008B3C06">
        <w:rPr>
          <w:rFonts w:asciiTheme="majorHAnsi" w:hAnsiTheme="majorHAnsi" w:cstheme="majorHAnsi"/>
          <w:sz w:val="20"/>
          <w:szCs w:val="20"/>
        </w:rPr>
        <w:t>Le nombre de doctorants accueillis à l’IFEA est en aug</w:t>
      </w:r>
      <w:r w:rsidR="0010691E" w:rsidRPr="008B3C06">
        <w:rPr>
          <w:rFonts w:asciiTheme="majorHAnsi" w:hAnsiTheme="majorHAnsi" w:cstheme="majorHAnsi"/>
          <w:sz w:val="20"/>
          <w:szCs w:val="20"/>
        </w:rPr>
        <w:t xml:space="preserve">mentation constante, et l’IFEA, sous l’impulsion de Benoit </w:t>
      </w:r>
      <w:proofErr w:type="spellStart"/>
      <w:r w:rsidR="0010691E" w:rsidRPr="008B3C06">
        <w:rPr>
          <w:rFonts w:asciiTheme="majorHAnsi" w:hAnsiTheme="majorHAnsi" w:cstheme="majorHAnsi"/>
          <w:sz w:val="20"/>
          <w:szCs w:val="20"/>
        </w:rPr>
        <w:t>Fliche</w:t>
      </w:r>
      <w:proofErr w:type="spellEnd"/>
      <w:r w:rsidR="0010691E" w:rsidRPr="008B3C06">
        <w:rPr>
          <w:rFonts w:asciiTheme="majorHAnsi" w:hAnsiTheme="majorHAnsi" w:cstheme="majorHAnsi"/>
          <w:sz w:val="20"/>
          <w:szCs w:val="20"/>
        </w:rPr>
        <w:t xml:space="preserve">, a instauré un séminaire de </w:t>
      </w:r>
      <w:r w:rsidR="0010691E" w:rsidRPr="00034647">
        <w:rPr>
          <w:rFonts w:asciiTheme="majorHAnsi" w:hAnsiTheme="majorHAnsi" w:cstheme="majorHAnsi"/>
          <w:b/>
          <w:sz w:val="20"/>
          <w:szCs w:val="20"/>
        </w:rPr>
        <w:t>présentation de thèse</w:t>
      </w:r>
      <w:r w:rsidR="0010691E" w:rsidRPr="008B3C06">
        <w:rPr>
          <w:rFonts w:asciiTheme="majorHAnsi" w:hAnsiTheme="majorHAnsi" w:cstheme="majorHAnsi"/>
          <w:sz w:val="20"/>
          <w:szCs w:val="20"/>
        </w:rPr>
        <w:t xml:space="preserve"> en octobre 2010 qui, outre l’in</w:t>
      </w:r>
      <w:r w:rsidR="00034647">
        <w:rPr>
          <w:rFonts w:asciiTheme="majorHAnsi" w:hAnsiTheme="majorHAnsi" w:cstheme="majorHAnsi"/>
          <w:sz w:val="20"/>
          <w:szCs w:val="20"/>
        </w:rPr>
        <w:t>stauration du débat</w:t>
      </w:r>
      <w:r w:rsidR="0010691E" w:rsidRPr="008B3C06">
        <w:rPr>
          <w:rFonts w:asciiTheme="majorHAnsi" w:hAnsiTheme="majorHAnsi" w:cstheme="majorHAnsi"/>
          <w:sz w:val="20"/>
          <w:szCs w:val="20"/>
        </w:rPr>
        <w:t xml:space="preserve"> d’idées contribue à offrir un encadrement institutionnel dynamique et</w:t>
      </w:r>
      <w:r w:rsidR="0062371B" w:rsidRPr="008B3C06">
        <w:rPr>
          <w:rFonts w:asciiTheme="majorHAnsi" w:hAnsiTheme="majorHAnsi" w:cstheme="majorHAnsi"/>
          <w:sz w:val="20"/>
          <w:szCs w:val="20"/>
        </w:rPr>
        <w:t xml:space="preserve"> aide à</w:t>
      </w:r>
      <w:r w:rsidR="0010691E" w:rsidRPr="008B3C06">
        <w:rPr>
          <w:rFonts w:asciiTheme="majorHAnsi" w:hAnsiTheme="majorHAnsi" w:cstheme="majorHAnsi"/>
          <w:sz w:val="20"/>
          <w:szCs w:val="20"/>
        </w:rPr>
        <w:t xml:space="preserve"> combat</w:t>
      </w:r>
      <w:r w:rsidR="0062371B" w:rsidRPr="008B3C06">
        <w:rPr>
          <w:rFonts w:asciiTheme="majorHAnsi" w:hAnsiTheme="majorHAnsi" w:cstheme="majorHAnsi"/>
          <w:sz w:val="20"/>
          <w:szCs w:val="20"/>
        </w:rPr>
        <w:t>tre</w:t>
      </w:r>
      <w:r w:rsidR="0010691E" w:rsidRPr="008B3C06">
        <w:rPr>
          <w:rFonts w:asciiTheme="majorHAnsi" w:hAnsiTheme="majorHAnsi" w:cstheme="majorHAnsi"/>
          <w:sz w:val="20"/>
          <w:szCs w:val="20"/>
        </w:rPr>
        <w:t xml:space="preserve"> le phénomène d’isolement</w:t>
      </w:r>
      <w:r w:rsidR="0062371B" w:rsidRPr="008B3C06">
        <w:rPr>
          <w:rFonts w:asciiTheme="majorHAnsi" w:hAnsiTheme="majorHAnsi" w:cstheme="majorHAnsi"/>
          <w:sz w:val="20"/>
          <w:szCs w:val="20"/>
        </w:rPr>
        <w:t xml:space="preserve"> des doctorants. </w:t>
      </w:r>
    </w:p>
    <w:p w:rsidR="0088742E" w:rsidRPr="008B3C06" w:rsidRDefault="0088742E" w:rsidP="0088742E">
      <w:pPr>
        <w:pStyle w:val="Paragraphedeliste"/>
        <w:numPr>
          <w:ilvl w:val="0"/>
          <w:numId w:val="2"/>
        </w:numPr>
        <w:rPr>
          <w:rFonts w:asciiTheme="majorHAnsi" w:hAnsiTheme="majorHAnsi" w:cstheme="majorHAnsi"/>
          <w:sz w:val="20"/>
          <w:szCs w:val="20"/>
        </w:rPr>
      </w:pPr>
      <w:r w:rsidRPr="008B3C06">
        <w:rPr>
          <w:rFonts w:asciiTheme="majorHAnsi" w:hAnsiTheme="majorHAnsi" w:cstheme="majorHAnsi"/>
          <w:sz w:val="20"/>
          <w:szCs w:val="20"/>
        </w:rPr>
        <w:t xml:space="preserve">Alexandre </w:t>
      </w:r>
      <w:proofErr w:type="spellStart"/>
      <w:r w:rsidRPr="008B3C06">
        <w:rPr>
          <w:rFonts w:asciiTheme="majorHAnsi" w:hAnsiTheme="majorHAnsi" w:cstheme="majorHAnsi"/>
          <w:sz w:val="20"/>
          <w:szCs w:val="20"/>
        </w:rPr>
        <w:t>Baralis</w:t>
      </w:r>
      <w:proofErr w:type="spellEnd"/>
      <w:r w:rsidRPr="008B3C06">
        <w:rPr>
          <w:rFonts w:asciiTheme="majorHAnsi" w:hAnsiTheme="majorHAnsi" w:cstheme="majorHAnsi"/>
          <w:sz w:val="20"/>
          <w:szCs w:val="20"/>
        </w:rPr>
        <w:t xml:space="preserve"> (2007) : “Essai de monographie régionale : Habitat et réseaux d'occupation spatiale en Thrace égéenne (de la fin du Mésolithique à l'époque classique)”</w:t>
      </w:r>
    </w:p>
    <w:p w:rsidR="0088742E" w:rsidRPr="008B3C06" w:rsidRDefault="0088742E" w:rsidP="0088742E">
      <w:pPr>
        <w:pStyle w:val="Paragraphedeliste"/>
        <w:numPr>
          <w:ilvl w:val="0"/>
          <w:numId w:val="2"/>
        </w:numPr>
        <w:rPr>
          <w:rFonts w:asciiTheme="majorHAnsi" w:hAnsiTheme="majorHAnsi" w:cstheme="majorHAnsi"/>
          <w:sz w:val="20"/>
          <w:szCs w:val="20"/>
        </w:rPr>
      </w:pPr>
      <w:r w:rsidRPr="008B3C06">
        <w:rPr>
          <w:rFonts w:asciiTheme="majorHAnsi" w:hAnsiTheme="majorHAnsi" w:cstheme="majorHAnsi"/>
          <w:sz w:val="20"/>
          <w:szCs w:val="20"/>
        </w:rPr>
        <w:t>Cédric Bodet (2008) : “L'apparition de l'élevage en Anatolie : un reflet de la structure économique et sociale du néolithique d'Asie antérieure”</w:t>
      </w:r>
    </w:p>
    <w:p w:rsidR="006F229A" w:rsidRPr="008B3C06" w:rsidRDefault="0088742E" w:rsidP="006F229A">
      <w:pPr>
        <w:pStyle w:val="Paragraphedeliste"/>
        <w:numPr>
          <w:ilvl w:val="0"/>
          <w:numId w:val="2"/>
        </w:numPr>
        <w:rPr>
          <w:rFonts w:asciiTheme="majorHAnsi" w:hAnsiTheme="majorHAnsi" w:cstheme="majorHAnsi"/>
          <w:sz w:val="20"/>
          <w:szCs w:val="20"/>
        </w:rPr>
      </w:pPr>
      <w:proofErr w:type="spellStart"/>
      <w:r w:rsidRPr="008B3C06">
        <w:rPr>
          <w:rFonts w:asciiTheme="majorHAnsi" w:hAnsiTheme="majorHAnsi" w:cstheme="majorHAnsi"/>
          <w:sz w:val="20"/>
          <w:szCs w:val="20"/>
        </w:rPr>
        <w:t>Deniz</w:t>
      </w:r>
      <w:proofErr w:type="spellEnd"/>
      <w:r w:rsidRPr="008B3C06">
        <w:rPr>
          <w:rFonts w:asciiTheme="majorHAnsi" w:hAnsiTheme="majorHAnsi" w:cstheme="majorHAnsi"/>
          <w:sz w:val="20"/>
          <w:szCs w:val="20"/>
        </w:rPr>
        <w:t xml:space="preserve"> </w:t>
      </w:r>
      <w:proofErr w:type="spellStart"/>
      <w:r w:rsidRPr="008B3C06">
        <w:rPr>
          <w:rFonts w:asciiTheme="majorHAnsi" w:hAnsiTheme="majorHAnsi" w:cstheme="majorHAnsi"/>
          <w:sz w:val="20"/>
          <w:szCs w:val="20"/>
        </w:rPr>
        <w:t>Beyazıt</w:t>
      </w:r>
      <w:proofErr w:type="spellEnd"/>
      <w:r w:rsidRPr="008B3C06">
        <w:rPr>
          <w:rFonts w:asciiTheme="majorHAnsi" w:hAnsiTheme="majorHAnsi" w:cstheme="majorHAnsi"/>
          <w:sz w:val="20"/>
          <w:szCs w:val="20"/>
        </w:rPr>
        <w:t xml:space="preserve"> (2009) : “Le décor architectural </w:t>
      </w:r>
      <w:proofErr w:type="spellStart"/>
      <w:r w:rsidRPr="008B3C06">
        <w:rPr>
          <w:rFonts w:asciiTheme="majorHAnsi" w:hAnsiTheme="majorHAnsi" w:cstheme="majorHAnsi"/>
          <w:sz w:val="20"/>
          <w:szCs w:val="20"/>
        </w:rPr>
        <w:t>artuqide</w:t>
      </w:r>
      <w:proofErr w:type="spellEnd"/>
      <w:r w:rsidRPr="008B3C06">
        <w:rPr>
          <w:rFonts w:asciiTheme="majorHAnsi" w:hAnsiTheme="majorHAnsi" w:cstheme="majorHAnsi"/>
          <w:sz w:val="20"/>
          <w:szCs w:val="20"/>
        </w:rPr>
        <w:t xml:space="preserve"> en pierre de Mardin placé dans son contexte régional : contribution à l'histoire du décor géométrique et végétal du Proche-Orient des XIIe-XVe siècles”</w:t>
      </w:r>
    </w:p>
    <w:p w:rsidR="006F229A" w:rsidRPr="008B3C06" w:rsidRDefault="006F229A" w:rsidP="006F229A">
      <w:pPr>
        <w:pStyle w:val="Paragraphedeliste"/>
        <w:numPr>
          <w:ilvl w:val="0"/>
          <w:numId w:val="2"/>
        </w:numPr>
        <w:rPr>
          <w:rFonts w:asciiTheme="majorHAnsi" w:hAnsiTheme="majorHAnsi" w:cstheme="majorHAnsi"/>
          <w:sz w:val="20"/>
          <w:szCs w:val="20"/>
        </w:rPr>
      </w:pPr>
      <w:r w:rsidRPr="008B3C06">
        <w:rPr>
          <w:rFonts w:asciiTheme="majorHAnsi" w:hAnsiTheme="majorHAnsi" w:cstheme="majorHAnsi"/>
          <w:sz w:val="20"/>
          <w:szCs w:val="20"/>
        </w:rPr>
        <w:t>Mathilde Pinon (2009) : « Le Grand Bazar d'Istanbul et ses environs : formes, fonctions et transformations des han construits entre le début du XVIIIe s. et le milieu du XIXe s »</w:t>
      </w:r>
    </w:p>
    <w:p w:rsidR="006F229A" w:rsidRPr="008B3C06" w:rsidRDefault="006F229A" w:rsidP="006F229A">
      <w:pPr>
        <w:pStyle w:val="Paragraphedeliste"/>
        <w:numPr>
          <w:ilvl w:val="0"/>
          <w:numId w:val="2"/>
        </w:numPr>
        <w:rPr>
          <w:rFonts w:asciiTheme="majorHAnsi" w:hAnsiTheme="majorHAnsi" w:cstheme="majorHAnsi"/>
          <w:sz w:val="20"/>
          <w:szCs w:val="20"/>
        </w:rPr>
      </w:pPr>
      <w:r w:rsidRPr="008B3C06">
        <w:rPr>
          <w:rFonts w:asciiTheme="majorHAnsi" w:hAnsiTheme="majorHAnsi" w:cstheme="majorHAnsi"/>
          <w:sz w:val="20"/>
          <w:szCs w:val="20"/>
        </w:rPr>
        <w:t>Eric Jean (2010) : “Sociétés et pouvoirs en Cilicie au 2e millénaire : approche archéologique”</w:t>
      </w:r>
    </w:p>
    <w:p w:rsidR="006F229A" w:rsidRPr="001F235A" w:rsidRDefault="006F229A" w:rsidP="001F235A">
      <w:pPr>
        <w:pStyle w:val="Paragraphedeliste"/>
        <w:numPr>
          <w:ilvl w:val="0"/>
          <w:numId w:val="2"/>
        </w:numPr>
        <w:rPr>
          <w:rFonts w:asciiTheme="majorHAnsi" w:hAnsiTheme="majorHAnsi" w:cstheme="majorHAnsi"/>
          <w:sz w:val="20"/>
          <w:szCs w:val="20"/>
        </w:rPr>
      </w:pPr>
      <w:proofErr w:type="spellStart"/>
      <w:r w:rsidRPr="008B3C06">
        <w:rPr>
          <w:rFonts w:asciiTheme="majorHAnsi" w:hAnsiTheme="majorHAnsi" w:cstheme="majorHAnsi"/>
          <w:sz w:val="20"/>
          <w:szCs w:val="20"/>
        </w:rPr>
        <w:t>Noémi</w:t>
      </w:r>
      <w:proofErr w:type="spellEnd"/>
      <w:r w:rsidRPr="008B3C06">
        <w:rPr>
          <w:rFonts w:asciiTheme="majorHAnsi" w:hAnsiTheme="majorHAnsi" w:cstheme="majorHAnsi"/>
          <w:sz w:val="20"/>
          <w:szCs w:val="20"/>
        </w:rPr>
        <w:t xml:space="preserve"> Levy (2010) : “L'ordre public dans la capitale ottomane : Istanbul 1879-1909”</w:t>
      </w:r>
    </w:p>
    <w:p w:rsidR="006F229A" w:rsidRPr="008B3C06" w:rsidRDefault="006F229A" w:rsidP="006F229A">
      <w:pPr>
        <w:pStyle w:val="Titre1"/>
      </w:pPr>
      <w:bookmarkStart w:id="11" w:name="_Toc298948299"/>
      <w:r w:rsidRPr="008B3C06">
        <w:t>P</w:t>
      </w:r>
      <w:r w:rsidR="00F70B84">
        <w:t>olitique de p</w:t>
      </w:r>
      <w:r w:rsidRPr="008B3C06">
        <w:t>rogrammation scientifique</w:t>
      </w:r>
      <w:bookmarkEnd w:id="11"/>
    </w:p>
    <w:p w:rsidR="006F229A" w:rsidRDefault="008B3C06" w:rsidP="00DE132D">
      <w:pPr>
        <w:jc w:val="both"/>
        <w:rPr>
          <w:rFonts w:asciiTheme="majorHAnsi" w:hAnsiTheme="majorHAnsi" w:cstheme="majorHAnsi"/>
          <w:sz w:val="20"/>
          <w:szCs w:val="20"/>
        </w:rPr>
      </w:pPr>
      <w:r w:rsidRPr="008B3C06">
        <w:rPr>
          <w:rFonts w:asciiTheme="majorHAnsi" w:hAnsiTheme="majorHAnsi" w:cstheme="majorHAnsi"/>
          <w:sz w:val="20"/>
          <w:szCs w:val="20"/>
        </w:rPr>
        <w:t xml:space="preserve">L’IFEA a renforcé sa programmation scientifique en proposant un plus grand nombre de </w:t>
      </w:r>
      <w:r w:rsidR="006F229A" w:rsidRPr="008B3C06">
        <w:rPr>
          <w:rFonts w:asciiTheme="majorHAnsi" w:hAnsiTheme="majorHAnsi" w:cstheme="majorHAnsi"/>
          <w:sz w:val="20"/>
          <w:szCs w:val="20"/>
        </w:rPr>
        <w:t>séminaires</w:t>
      </w:r>
      <w:r>
        <w:rPr>
          <w:rFonts w:asciiTheme="majorHAnsi" w:hAnsiTheme="majorHAnsi" w:cstheme="majorHAnsi"/>
          <w:sz w:val="20"/>
          <w:szCs w:val="20"/>
        </w:rPr>
        <w:t>. D’octobre à fin mai, t</w:t>
      </w:r>
      <w:r w:rsidRPr="008B3C06">
        <w:rPr>
          <w:rFonts w:asciiTheme="majorHAnsi" w:hAnsiTheme="majorHAnsi" w:cstheme="majorHAnsi"/>
          <w:sz w:val="20"/>
          <w:szCs w:val="20"/>
        </w:rPr>
        <w:t>rois à quatre rendez-vous hebdomadaires ouverts au public font de l’IFEA un lieu d</w:t>
      </w:r>
      <w:r>
        <w:rPr>
          <w:rFonts w:asciiTheme="majorHAnsi" w:hAnsiTheme="majorHAnsi" w:cstheme="majorHAnsi"/>
          <w:sz w:val="20"/>
          <w:szCs w:val="20"/>
        </w:rPr>
        <w:t>e rencontre et de débat au milieu de la cité</w:t>
      </w:r>
      <w:r w:rsidRPr="008B3C06">
        <w:rPr>
          <w:rFonts w:asciiTheme="majorHAnsi" w:hAnsiTheme="majorHAnsi" w:cstheme="majorHAnsi"/>
          <w:sz w:val="20"/>
          <w:szCs w:val="20"/>
        </w:rPr>
        <w:t xml:space="preserve"> </w:t>
      </w:r>
      <w:r>
        <w:rPr>
          <w:rFonts w:asciiTheme="majorHAnsi" w:hAnsiTheme="majorHAnsi" w:cstheme="majorHAnsi"/>
          <w:sz w:val="20"/>
          <w:szCs w:val="20"/>
        </w:rPr>
        <w:t xml:space="preserve">où les chercheurs échangent </w:t>
      </w:r>
      <w:r w:rsidR="00271AF2">
        <w:rPr>
          <w:rFonts w:asciiTheme="majorHAnsi" w:hAnsiTheme="majorHAnsi" w:cstheme="majorHAnsi"/>
          <w:sz w:val="20"/>
          <w:szCs w:val="20"/>
        </w:rPr>
        <w:t>leurs</w:t>
      </w:r>
      <w:r w:rsidRPr="008B3C06">
        <w:rPr>
          <w:rFonts w:asciiTheme="majorHAnsi" w:hAnsiTheme="majorHAnsi" w:cstheme="majorHAnsi"/>
          <w:sz w:val="20"/>
          <w:szCs w:val="20"/>
        </w:rPr>
        <w:t xml:space="preserve"> résultats d’étape </w:t>
      </w:r>
      <w:r>
        <w:rPr>
          <w:rFonts w:asciiTheme="majorHAnsi" w:hAnsiTheme="majorHAnsi" w:cstheme="majorHAnsi"/>
          <w:sz w:val="20"/>
          <w:szCs w:val="20"/>
        </w:rPr>
        <w:t>avec la communauté scientifique locale. Outre des</w:t>
      </w:r>
      <w:r w:rsidR="00161F44" w:rsidRPr="008B3C06">
        <w:rPr>
          <w:rFonts w:asciiTheme="majorHAnsi" w:hAnsiTheme="majorHAnsi" w:cstheme="majorHAnsi"/>
          <w:sz w:val="20"/>
          <w:szCs w:val="20"/>
        </w:rPr>
        <w:t xml:space="preserve"> chercheurs turcs</w:t>
      </w:r>
      <w:r>
        <w:rPr>
          <w:rFonts w:asciiTheme="majorHAnsi" w:hAnsiTheme="majorHAnsi" w:cstheme="majorHAnsi"/>
          <w:sz w:val="20"/>
          <w:szCs w:val="20"/>
        </w:rPr>
        <w:t xml:space="preserve"> et français, les intervenants sont des chercheurs confirmés</w:t>
      </w:r>
      <w:r w:rsidR="00271AF2">
        <w:rPr>
          <w:rFonts w:asciiTheme="majorHAnsi" w:hAnsiTheme="majorHAnsi" w:cstheme="majorHAnsi"/>
          <w:sz w:val="20"/>
          <w:szCs w:val="20"/>
        </w:rPr>
        <w:t xml:space="preserve"> venus de tous horizons :</w:t>
      </w:r>
      <w:r>
        <w:rPr>
          <w:rFonts w:asciiTheme="majorHAnsi" w:hAnsiTheme="majorHAnsi" w:cstheme="majorHAnsi"/>
          <w:sz w:val="20"/>
          <w:szCs w:val="20"/>
        </w:rPr>
        <w:t xml:space="preserve"> </w:t>
      </w:r>
      <w:r w:rsidR="006F229A" w:rsidRPr="008B3C06">
        <w:rPr>
          <w:rFonts w:asciiTheme="majorHAnsi" w:hAnsiTheme="majorHAnsi" w:cstheme="majorHAnsi"/>
          <w:sz w:val="20"/>
          <w:szCs w:val="20"/>
        </w:rPr>
        <w:t>américains, italiens, tunisiens, canadiens, algériens, néerlandais, belges, allemands, grecs, iraniens, portugais.</w:t>
      </w:r>
    </w:p>
    <w:p w:rsidR="00C838AB" w:rsidRDefault="00C838AB" w:rsidP="00C838AB">
      <w:pPr>
        <w:pStyle w:val="Titre1"/>
      </w:pPr>
      <w:bookmarkStart w:id="12" w:name="_Toc298948300"/>
      <w:r>
        <w:t>Liste des publications les plus significatives</w:t>
      </w:r>
      <w:bookmarkEnd w:id="12"/>
    </w:p>
    <w:p w:rsidR="00C838AB" w:rsidRPr="00C838AB" w:rsidRDefault="00C838AB" w:rsidP="00C838AB">
      <w:pPr>
        <w:rPr>
          <w:rFonts w:asciiTheme="majorHAnsi" w:hAnsiTheme="majorHAnsi" w:cstheme="majorHAnsi"/>
          <w:sz w:val="20"/>
          <w:szCs w:val="20"/>
        </w:rPr>
      </w:pPr>
      <w:bookmarkStart w:id="13" w:name="_Toc298948301"/>
      <w:r w:rsidRPr="00C838AB">
        <w:rPr>
          <w:rStyle w:val="Titre2Car"/>
        </w:rPr>
        <w:t>Périodiques annuels </w:t>
      </w:r>
      <w:proofErr w:type="gramStart"/>
      <w:r w:rsidRPr="00C838AB">
        <w:rPr>
          <w:rStyle w:val="Titre2Car"/>
        </w:rPr>
        <w:t>:</w:t>
      </w:r>
      <w:bookmarkEnd w:id="13"/>
      <w:proofErr w:type="gramEnd"/>
      <w:r w:rsidRPr="00C838AB">
        <w:rPr>
          <w:rFonts w:asciiTheme="majorHAnsi" w:hAnsiTheme="majorHAnsi" w:cstheme="majorHAnsi"/>
          <w:sz w:val="20"/>
          <w:szCs w:val="20"/>
        </w:rPr>
        <w:br/>
        <w:t>Livraison de</w:t>
      </w:r>
      <w:r w:rsidR="00D14249">
        <w:rPr>
          <w:rFonts w:asciiTheme="majorHAnsi" w:hAnsiTheme="majorHAnsi" w:cstheme="majorHAnsi"/>
          <w:sz w:val="20"/>
          <w:szCs w:val="20"/>
        </w:rPr>
        <w:t xml:space="preserve"> la revue d’archéologie</w:t>
      </w:r>
      <w:r w:rsidRPr="00C838AB">
        <w:rPr>
          <w:rFonts w:asciiTheme="majorHAnsi" w:hAnsiTheme="majorHAnsi" w:cstheme="majorHAnsi"/>
          <w:sz w:val="20"/>
          <w:szCs w:val="20"/>
        </w:rPr>
        <w:t xml:space="preserve"> </w:t>
      </w:r>
      <w:proofErr w:type="spellStart"/>
      <w:r w:rsidRPr="00C838AB">
        <w:rPr>
          <w:rFonts w:asciiTheme="majorHAnsi" w:hAnsiTheme="majorHAnsi" w:cstheme="majorHAnsi"/>
          <w:i/>
          <w:sz w:val="20"/>
          <w:szCs w:val="20"/>
        </w:rPr>
        <w:t>Anatolia</w:t>
      </w:r>
      <w:proofErr w:type="spellEnd"/>
      <w:r w:rsidRPr="00C838AB">
        <w:rPr>
          <w:rFonts w:asciiTheme="majorHAnsi" w:hAnsiTheme="majorHAnsi" w:cstheme="majorHAnsi"/>
          <w:i/>
          <w:sz w:val="20"/>
          <w:szCs w:val="20"/>
        </w:rPr>
        <w:t xml:space="preserve"> Antiqua</w:t>
      </w:r>
      <w:r w:rsidRPr="00C838AB">
        <w:rPr>
          <w:rFonts w:asciiTheme="majorHAnsi" w:hAnsiTheme="majorHAnsi" w:cstheme="majorHAnsi"/>
          <w:sz w:val="20"/>
          <w:szCs w:val="20"/>
        </w:rPr>
        <w:t xml:space="preserve"> (1 titre par an) et de </w:t>
      </w:r>
      <w:r w:rsidRPr="00C838AB">
        <w:rPr>
          <w:rFonts w:asciiTheme="majorHAnsi" w:hAnsiTheme="majorHAnsi" w:cstheme="majorHAnsi"/>
          <w:i/>
          <w:sz w:val="20"/>
          <w:szCs w:val="20"/>
        </w:rPr>
        <w:t xml:space="preserve">Varia </w:t>
      </w:r>
      <w:proofErr w:type="spellStart"/>
      <w:r w:rsidRPr="00C838AB">
        <w:rPr>
          <w:rFonts w:asciiTheme="majorHAnsi" w:hAnsiTheme="majorHAnsi" w:cstheme="majorHAnsi"/>
          <w:i/>
          <w:sz w:val="20"/>
          <w:szCs w:val="20"/>
        </w:rPr>
        <w:t>Anatolica</w:t>
      </w:r>
      <w:proofErr w:type="spellEnd"/>
      <w:r w:rsidRPr="00C838AB">
        <w:rPr>
          <w:rFonts w:asciiTheme="majorHAnsi" w:hAnsiTheme="majorHAnsi" w:cstheme="majorHAnsi"/>
          <w:sz w:val="20"/>
          <w:szCs w:val="20"/>
        </w:rPr>
        <w:t xml:space="preserve"> (6 titres en 2010-2011)</w:t>
      </w:r>
    </w:p>
    <w:p w:rsidR="00727E85" w:rsidRDefault="002700D5" w:rsidP="00C838AB">
      <w:pPr>
        <w:rPr>
          <w:rFonts w:asciiTheme="majorHAnsi" w:hAnsiTheme="majorHAnsi" w:cstheme="majorHAnsi"/>
          <w:sz w:val="20"/>
          <w:szCs w:val="20"/>
        </w:rPr>
      </w:pPr>
      <w:bookmarkStart w:id="14" w:name="_Toc298948302"/>
      <w:r>
        <w:rPr>
          <w:rStyle w:val="Titre2Car"/>
        </w:rPr>
        <w:t>C</w:t>
      </w:r>
      <w:r w:rsidR="00C838AB" w:rsidRPr="00C838AB">
        <w:rPr>
          <w:rStyle w:val="Titre2Car"/>
        </w:rPr>
        <w:t>ollections</w:t>
      </w:r>
      <w:r>
        <w:rPr>
          <w:rStyle w:val="Titre2Car"/>
        </w:rPr>
        <w:t xml:space="preserve"> en langue turque</w:t>
      </w:r>
      <w:r w:rsidR="00C838AB" w:rsidRPr="00C838AB">
        <w:rPr>
          <w:rStyle w:val="Titre2Car"/>
        </w:rPr>
        <w:t> :</w:t>
      </w:r>
      <w:bookmarkEnd w:id="14"/>
      <w:r w:rsidR="00C838AB" w:rsidRPr="00C838AB">
        <w:rPr>
          <w:rFonts w:asciiTheme="majorHAnsi" w:hAnsiTheme="majorHAnsi" w:cstheme="majorHAnsi"/>
          <w:sz w:val="20"/>
          <w:szCs w:val="20"/>
        </w:rPr>
        <w:t xml:space="preserve"> </w:t>
      </w:r>
    </w:p>
    <w:p w:rsidR="00C838AB" w:rsidRPr="00C838AB" w:rsidRDefault="00C838AB" w:rsidP="00C838AB">
      <w:pPr>
        <w:rPr>
          <w:rFonts w:asciiTheme="majorHAnsi" w:hAnsiTheme="majorHAnsi" w:cstheme="majorHAnsi"/>
          <w:sz w:val="20"/>
          <w:szCs w:val="20"/>
        </w:rPr>
      </w:pPr>
      <w:r w:rsidRPr="00C838AB">
        <w:rPr>
          <w:rFonts w:asciiTheme="majorHAnsi" w:hAnsiTheme="majorHAnsi" w:cstheme="majorHAnsi"/>
          <w:sz w:val="20"/>
          <w:szCs w:val="20"/>
        </w:rPr>
        <w:br/>
      </w:r>
      <w:bookmarkStart w:id="15" w:name="_Toc298948303"/>
      <w:r w:rsidRPr="00C838AB">
        <w:rPr>
          <w:rStyle w:val="Titre3Car"/>
        </w:rPr>
        <w:t xml:space="preserve">Avec </w:t>
      </w:r>
      <w:proofErr w:type="spellStart"/>
      <w:r w:rsidRPr="00C838AB">
        <w:rPr>
          <w:rStyle w:val="Titre3Car"/>
        </w:rPr>
        <w:t>Kitapyayınevi</w:t>
      </w:r>
      <w:bookmarkEnd w:id="15"/>
      <w:proofErr w:type="spellEnd"/>
      <w:r w:rsidRPr="00C838AB">
        <w:rPr>
          <w:rFonts w:asciiTheme="majorHAnsi" w:hAnsiTheme="majorHAnsi" w:cstheme="majorHAnsi"/>
          <w:sz w:val="20"/>
          <w:szCs w:val="20"/>
        </w:rPr>
        <w:br/>
      </w:r>
      <w:proofErr w:type="spellStart"/>
      <w:r w:rsidRPr="00C838AB">
        <w:rPr>
          <w:rFonts w:asciiTheme="majorHAnsi" w:hAnsiTheme="majorHAnsi" w:cstheme="majorHAnsi"/>
          <w:sz w:val="20"/>
          <w:szCs w:val="20"/>
        </w:rPr>
        <w:t>Öncel</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Ayşe</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Derin</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i/>
          <w:sz w:val="20"/>
          <w:szCs w:val="20"/>
        </w:rPr>
        <w:t>Apartman</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Galata’da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Yeni</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Bir</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Konut</w:t>
      </w:r>
      <w:proofErr w:type="spellEnd"/>
      <w:r w:rsidRPr="00C838AB">
        <w:rPr>
          <w:rFonts w:asciiTheme="majorHAnsi" w:hAnsiTheme="majorHAnsi" w:cstheme="majorHAnsi"/>
          <w:i/>
          <w:sz w:val="20"/>
          <w:szCs w:val="20"/>
        </w:rPr>
        <w:t xml:space="preserve"> Tipi</w:t>
      </w:r>
      <w:r w:rsidRPr="00C838AB">
        <w:rPr>
          <w:rFonts w:asciiTheme="majorHAnsi" w:hAnsiTheme="majorHAnsi" w:cstheme="majorHAnsi"/>
          <w:sz w:val="20"/>
          <w:szCs w:val="20"/>
        </w:rPr>
        <w:t>, İstanbul 2010, IFEA/</w:t>
      </w:r>
      <w:proofErr w:type="spellStart"/>
      <w:r w:rsidRPr="00C838AB">
        <w:rPr>
          <w:rFonts w:asciiTheme="majorHAnsi" w:hAnsiTheme="majorHAnsi" w:cstheme="majorHAnsi"/>
          <w:sz w:val="20"/>
          <w:szCs w:val="20"/>
        </w:rPr>
        <w:t>Kitapyayınevi</w:t>
      </w:r>
      <w:proofErr w:type="spellEnd"/>
      <w:r w:rsidRPr="00C838AB">
        <w:rPr>
          <w:rFonts w:asciiTheme="majorHAnsi" w:hAnsiTheme="majorHAnsi" w:cstheme="majorHAnsi"/>
          <w:sz w:val="20"/>
          <w:szCs w:val="20"/>
        </w:rPr>
        <w:t>.</w:t>
      </w:r>
      <w:r w:rsidRPr="00C838AB">
        <w:rPr>
          <w:rFonts w:asciiTheme="majorHAnsi" w:hAnsiTheme="majorHAnsi" w:cstheme="majorHAnsi"/>
          <w:sz w:val="20"/>
          <w:szCs w:val="20"/>
        </w:rPr>
        <w:br/>
      </w:r>
      <w:proofErr w:type="spellStart"/>
      <w:r w:rsidRPr="00C838AB">
        <w:rPr>
          <w:rFonts w:asciiTheme="majorHAnsi" w:hAnsiTheme="majorHAnsi" w:cstheme="majorHAnsi"/>
          <w:sz w:val="20"/>
          <w:szCs w:val="20"/>
        </w:rPr>
        <w:t>Couto</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Dejanirah</w:t>
      </w:r>
      <w:proofErr w:type="spellEnd"/>
      <w:r w:rsidRPr="00C838AB">
        <w:rPr>
          <w:rFonts w:asciiTheme="majorHAnsi" w:hAnsiTheme="majorHAnsi" w:cstheme="majorHAnsi"/>
          <w:sz w:val="20"/>
          <w:szCs w:val="20"/>
        </w:rPr>
        <w:t xml:space="preserve"> (éd.), </w:t>
      </w:r>
      <w:proofErr w:type="spellStart"/>
      <w:r w:rsidRPr="00C838AB">
        <w:rPr>
          <w:rFonts w:asciiTheme="majorHAnsi" w:hAnsiTheme="majorHAnsi" w:cstheme="majorHAnsi"/>
          <w:i/>
          <w:sz w:val="20"/>
          <w:szCs w:val="20"/>
        </w:rPr>
        <w:t>Harp</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ve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Sulh</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Avrupa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ve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Osmanlılar</w:t>
      </w:r>
      <w:proofErr w:type="spellEnd"/>
      <w:r w:rsidRPr="00C838AB">
        <w:rPr>
          <w:rFonts w:asciiTheme="majorHAnsi" w:hAnsiTheme="majorHAnsi" w:cstheme="majorHAnsi"/>
          <w:sz w:val="20"/>
          <w:szCs w:val="20"/>
        </w:rPr>
        <w:t>, İstanbul 2010, IFEA/</w:t>
      </w:r>
      <w:proofErr w:type="spellStart"/>
      <w:proofErr w:type="gramStart"/>
      <w:r w:rsidRPr="00C838AB">
        <w:rPr>
          <w:rFonts w:asciiTheme="majorHAnsi" w:hAnsiTheme="majorHAnsi" w:cstheme="majorHAnsi"/>
          <w:sz w:val="20"/>
          <w:szCs w:val="20"/>
        </w:rPr>
        <w:t>Kitapyayınevi</w:t>
      </w:r>
      <w:proofErr w:type="spellEnd"/>
      <w:r w:rsidRPr="00C838AB">
        <w:rPr>
          <w:rFonts w:asciiTheme="majorHAnsi" w:hAnsiTheme="majorHAnsi" w:cstheme="majorHAnsi"/>
          <w:sz w:val="20"/>
          <w:szCs w:val="20"/>
        </w:rPr>
        <w:t xml:space="preserve"> </w:t>
      </w:r>
      <w:proofErr w:type="gramEnd"/>
      <w:r w:rsidR="002700D5">
        <w:rPr>
          <w:rStyle w:val="Appelnotedebasdep"/>
          <w:rFonts w:asciiTheme="majorHAnsi" w:hAnsiTheme="majorHAnsi" w:cstheme="majorHAnsi"/>
          <w:sz w:val="20"/>
          <w:szCs w:val="20"/>
        </w:rPr>
        <w:footnoteReference w:id="4"/>
      </w:r>
      <w:r w:rsidRPr="00C838AB">
        <w:rPr>
          <w:rFonts w:asciiTheme="majorHAnsi" w:hAnsiTheme="majorHAnsi" w:cstheme="majorHAnsi"/>
          <w:sz w:val="20"/>
          <w:szCs w:val="20"/>
        </w:rPr>
        <w:t>.</w:t>
      </w:r>
      <w:r w:rsidRPr="00C838AB">
        <w:rPr>
          <w:rFonts w:asciiTheme="majorHAnsi" w:hAnsiTheme="majorHAnsi" w:cstheme="majorHAnsi"/>
          <w:sz w:val="20"/>
          <w:szCs w:val="20"/>
        </w:rPr>
        <w:br/>
      </w:r>
      <w:proofErr w:type="spellStart"/>
      <w:r w:rsidRPr="00C838AB">
        <w:rPr>
          <w:rFonts w:asciiTheme="majorHAnsi" w:hAnsiTheme="majorHAnsi" w:cstheme="majorHAnsi"/>
          <w:sz w:val="20"/>
          <w:szCs w:val="20"/>
        </w:rPr>
        <w:t>Şeni</w:t>
      </w:r>
      <w:proofErr w:type="spellEnd"/>
      <w:r w:rsidRPr="00C838AB">
        <w:rPr>
          <w:rFonts w:asciiTheme="majorHAnsi" w:hAnsiTheme="majorHAnsi" w:cstheme="majorHAnsi"/>
          <w:sz w:val="20"/>
          <w:szCs w:val="20"/>
        </w:rPr>
        <w:t xml:space="preserve"> Nora, Sophie Le </w:t>
      </w:r>
      <w:proofErr w:type="spellStart"/>
      <w:r w:rsidRPr="00C838AB">
        <w:rPr>
          <w:rFonts w:asciiTheme="majorHAnsi" w:hAnsiTheme="majorHAnsi" w:cstheme="majorHAnsi"/>
          <w:sz w:val="20"/>
          <w:szCs w:val="20"/>
        </w:rPr>
        <w:t>Tarnec</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i/>
          <w:sz w:val="20"/>
          <w:szCs w:val="20"/>
        </w:rPr>
        <w:t>Camondolar</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Bir</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Hanedanın</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Çöküşü</w:t>
      </w:r>
      <w:proofErr w:type="spellEnd"/>
      <w:r w:rsidRPr="00C838AB">
        <w:rPr>
          <w:rFonts w:asciiTheme="majorHAnsi" w:hAnsiTheme="majorHAnsi" w:cstheme="majorHAnsi"/>
          <w:sz w:val="20"/>
          <w:szCs w:val="20"/>
        </w:rPr>
        <w:t>, İstanbul 2010, IFEA/</w:t>
      </w:r>
      <w:proofErr w:type="spellStart"/>
      <w:r w:rsidRPr="00C838AB">
        <w:rPr>
          <w:rFonts w:asciiTheme="majorHAnsi" w:hAnsiTheme="majorHAnsi" w:cstheme="majorHAnsi"/>
          <w:sz w:val="20"/>
          <w:szCs w:val="20"/>
        </w:rPr>
        <w:t>Kitapyayınevi</w:t>
      </w:r>
      <w:proofErr w:type="spellEnd"/>
      <w:r w:rsidRPr="00C838AB">
        <w:rPr>
          <w:rFonts w:asciiTheme="majorHAnsi" w:hAnsiTheme="majorHAnsi" w:cstheme="majorHAnsi"/>
          <w:sz w:val="20"/>
          <w:szCs w:val="20"/>
        </w:rPr>
        <w:t xml:space="preserve"> </w:t>
      </w:r>
      <w:r w:rsidRPr="00C838AB">
        <w:rPr>
          <w:rFonts w:asciiTheme="majorHAnsi" w:hAnsiTheme="majorHAnsi" w:cstheme="majorHAnsi"/>
          <w:sz w:val="20"/>
          <w:szCs w:val="20"/>
        </w:rPr>
        <w:br/>
      </w:r>
      <w:proofErr w:type="spellStart"/>
      <w:r w:rsidRPr="00C838AB">
        <w:rPr>
          <w:rFonts w:asciiTheme="majorHAnsi" w:hAnsiTheme="majorHAnsi" w:cstheme="majorHAnsi"/>
          <w:sz w:val="20"/>
          <w:szCs w:val="20"/>
        </w:rPr>
        <w:t>Pralong</w:t>
      </w:r>
      <w:proofErr w:type="spellEnd"/>
      <w:r w:rsidRPr="00C838AB">
        <w:rPr>
          <w:rFonts w:asciiTheme="majorHAnsi" w:hAnsiTheme="majorHAnsi" w:cstheme="majorHAnsi"/>
          <w:sz w:val="20"/>
          <w:szCs w:val="20"/>
        </w:rPr>
        <w:t xml:space="preserve"> Annie (</w:t>
      </w:r>
      <w:proofErr w:type="spellStart"/>
      <w:r w:rsidRPr="00C838AB">
        <w:rPr>
          <w:rFonts w:asciiTheme="majorHAnsi" w:hAnsiTheme="majorHAnsi" w:cstheme="majorHAnsi"/>
          <w:sz w:val="20"/>
          <w:szCs w:val="20"/>
        </w:rPr>
        <w:t>ed</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i/>
          <w:sz w:val="20"/>
          <w:szCs w:val="20"/>
        </w:rPr>
        <w:t>Bizans</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Uygarlığı’na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Çapraz</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Bakışlar</w:t>
      </w:r>
      <w:proofErr w:type="spellEnd"/>
      <w:r w:rsidRPr="00C838AB">
        <w:rPr>
          <w:rFonts w:asciiTheme="majorHAnsi" w:hAnsiTheme="majorHAnsi" w:cstheme="majorHAnsi"/>
          <w:i/>
          <w:sz w:val="20"/>
          <w:szCs w:val="20"/>
        </w:rPr>
        <w:t xml:space="preserve"> (Regards croisés sur la civilisation byzantine)</w:t>
      </w:r>
      <w:r w:rsidRPr="00C838AB">
        <w:rPr>
          <w:rFonts w:asciiTheme="majorHAnsi" w:hAnsiTheme="majorHAnsi" w:cstheme="majorHAnsi"/>
          <w:sz w:val="20"/>
          <w:szCs w:val="20"/>
        </w:rPr>
        <w:t>, İstanbul, IFEA/</w:t>
      </w:r>
      <w:proofErr w:type="spellStart"/>
      <w:r w:rsidRPr="00C838AB">
        <w:rPr>
          <w:rFonts w:asciiTheme="majorHAnsi" w:hAnsiTheme="majorHAnsi" w:cstheme="majorHAnsi"/>
          <w:sz w:val="20"/>
          <w:szCs w:val="20"/>
        </w:rPr>
        <w:t>Kitapyayınevi</w:t>
      </w:r>
      <w:proofErr w:type="spellEnd"/>
      <w:r w:rsidRPr="00C838AB">
        <w:rPr>
          <w:rFonts w:asciiTheme="majorHAnsi" w:hAnsiTheme="majorHAnsi" w:cstheme="majorHAnsi"/>
          <w:sz w:val="20"/>
          <w:szCs w:val="20"/>
        </w:rPr>
        <w:t xml:space="preserve"> (à paraître en septembre 2011)</w:t>
      </w:r>
    </w:p>
    <w:p w:rsidR="00C838AB" w:rsidRPr="00C838AB" w:rsidRDefault="00C838AB" w:rsidP="00C838AB">
      <w:pPr>
        <w:rPr>
          <w:rFonts w:asciiTheme="majorHAnsi" w:hAnsiTheme="majorHAnsi" w:cstheme="majorHAnsi"/>
          <w:sz w:val="20"/>
          <w:szCs w:val="20"/>
        </w:rPr>
      </w:pPr>
      <w:bookmarkStart w:id="16" w:name="_Toc298948304"/>
      <w:r w:rsidRPr="00C838AB">
        <w:rPr>
          <w:rStyle w:val="Titre3Car"/>
        </w:rPr>
        <w:t>Avec İsis</w:t>
      </w:r>
      <w:bookmarkEnd w:id="16"/>
      <w:r w:rsidRPr="00C838AB">
        <w:rPr>
          <w:rFonts w:asciiTheme="majorHAnsi" w:hAnsiTheme="majorHAnsi" w:cstheme="majorHAnsi"/>
          <w:sz w:val="20"/>
          <w:szCs w:val="20"/>
        </w:rPr>
        <w:br/>
      </w:r>
      <w:proofErr w:type="spellStart"/>
      <w:r w:rsidRPr="00C838AB">
        <w:rPr>
          <w:rFonts w:asciiTheme="majorHAnsi" w:hAnsiTheme="majorHAnsi" w:cstheme="majorHAnsi"/>
          <w:sz w:val="20"/>
          <w:szCs w:val="20"/>
        </w:rPr>
        <w:t>Şeni</w:t>
      </w:r>
      <w:proofErr w:type="spellEnd"/>
      <w:r w:rsidRPr="00C838AB">
        <w:rPr>
          <w:rFonts w:asciiTheme="majorHAnsi" w:hAnsiTheme="majorHAnsi" w:cstheme="majorHAnsi"/>
          <w:sz w:val="20"/>
          <w:szCs w:val="20"/>
        </w:rPr>
        <w:t xml:space="preserve"> Nora, </w:t>
      </w:r>
      <w:r w:rsidRPr="00C838AB">
        <w:rPr>
          <w:rFonts w:asciiTheme="majorHAnsi" w:hAnsiTheme="majorHAnsi" w:cstheme="majorHAnsi"/>
          <w:i/>
          <w:sz w:val="20"/>
          <w:szCs w:val="20"/>
        </w:rPr>
        <w:t>Le voyage d’Adolphe Crémieux à Damas. 1840</w:t>
      </w:r>
      <w:r w:rsidRPr="00C838AB">
        <w:rPr>
          <w:rFonts w:asciiTheme="majorHAnsi" w:hAnsiTheme="majorHAnsi" w:cstheme="majorHAnsi"/>
          <w:sz w:val="20"/>
          <w:szCs w:val="20"/>
        </w:rPr>
        <w:t>, Istanbul, IFEA/İsis. (</w:t>
      </w:r>
      <w:proofErr w:type="gramStart"/>
      <w:r w:rsidRPr="00C838AB">
        <w:rPr>
          <w:rFonts w:asciiTheme="majorHAnsi" w:hAnsiTheme="majorHAnsi" w:cstheme="majorHAnsi"/>
          <w:sz w:val="20"/>
          <w:szCs w:val="20"/>
        </w:rPr>
        <w:t>à</w:t>
      </w:r>
      <w:proofErr w:type="gramEnd"/>
      <w:r w:rsidRPr="00C838AB">
        <w:rPr>
          <w:rFonts w:asciiTheme="majorHAnsi" w:hAnsiTheme="majorHAnsi" w:cstheme="majorHAnsi"/>
          <w:sz w:val="20"/>
          <w:szCs w:val="20"/>
        </w:rPr>
        <w:t xml:space="preserve"> paraître en septembre 2011)</w:t>
      </w:r>
      <w:r w:rsidRPr="00C838AB">
        <w:rPr>
          <w:rFonts w:asciiTheme="majorHAnsi" w:hAnsiTheme="majorHAnsi" w:cstheme="majorHAnsi"/>
          <w:sz w:val="20"/>
          <w:szCs w:val="20"/>
        </w:rPr>
        <w:br/>
        <w:t xml:space="preserve">Elias Nicolas, </w:t>
      </w:r>
      <w:proofErr w:type="spellStart"/>
      <w:r w:rsidRPr="00C838AB">
        <w:rPr>
          <w:rFonts w:asciiTheme="majorHAnsi" w:hAnsiTheme="majorHAnsi" w:cstheme="majorHAnsi"/>
          <w:i/>
          <w:iCs/>
          <w:sz w:val="20"/>
          <w:szCs w:val="20"/>
        </w:rPr>
        <w:t>Lavta</w:t>
      </w:r>
      <w:proofErr w:type="spellEnd"/>
      <w:r w:rsidRPr="00C838AB">
        <w:rPr>
          <w:rFonts w:asciiTheme="majorHAnsi" w:hAnsiTheme="majorHAnsi" w:cstheme="majorHAnsi"/>
          <w:i/>
          <w:iCs/>
          <w:sz w:val="20"/>
          <w:szCs w:val="20"/>
        </w:rPr>
        <w:t xml:space="preserve">, étude pour un luth d'Istanbul, </w:t>
      </w:r>
      <w:r w:rsidRPr="00C838AB">
        <w:rPr>
          <w:rFonts w:asciiTheme="majorHAnsi" w:hAnsiTheme="majorHAnsi" w:cstheme="majorHAnsi"/>
          <w:sz w:val="20"/>
          <w:szCs w:val="20"/>
        </w:rPr>
        <w:t>Istanbul, IFEA/</w:t>
      </w:r>
      <w:r w:rsidR="002700D5">
        <w:rPr>
          <w:rFonts w:asciiTheme="majorHAnsi" w:hAnsiTheme="majorHAnsi" w:cstheme="majorHAnsi"/>
          <w:sz w:val="20"/>
          <w:szCs w:val="20"/>
        </w:rPr>
        <w:t>İsis. (</w:t>
      </w:r>
      <w:proofErr w:type="gramStart"/>
      <w:r w:rsidR="002700D5">
        <w:rPr>
          <w:rFonts w:asciiTheme="majorHAnsi" w:hAnsiTheme="majorHAnsi" w:cstheme="majorHAnsi"/>
          <w:sz w:val="20"/>
          <w:szCs w:val="20"/>
        </w:rPr>
        <w:t>à</w:t>
      </w:r>
      <w:proofErr w:type="gramEnd"/>
      <w:r w:rsidR="002700D5">
        <w:rPr>
          <w:rFonts w:asciiTheme="majorHAnsi" w:hAnsiTheme="majorHAnsi" w:cstheme="majorHAnsi"/>
          <w:sz w:val="20"/>
          <w:szCs w:val="20"/>
        </w:rPr>
        <w:t xml:space="preserve"> paraître à l’</w:t>
      </w:r>
      <w:r w:rsidRPr="00C838AB">
        <w:rPr>
          <w:rFonts w:asciiTheme="majorHAnsi" w:hAnsiTheme="majorHAnsi" w:cstheme="majorHAnsi"/>
          <w:sz w:val="20"/>
          <w:szCs w:val="20"/>
        </w:rPr>
        <w:t>automne 2011)</w:t>
      </w:r>
      <w:r w:rsidRPr="00C838AB">
        <w:rPr>
          <w:rFonts w:asciiTheme="majorHAnsi" w:hAnsiTheme="majorHAnsi" w:cstheme="majorHAnsi"/>
          <w:sz w:val="20"/>
          <w:szCs w:val="20"/>
        </w:rPr>
        <w:br/>
      </w:r>
    </w:p>
    <w:p w:rsidR="00C838AB" w:rsidRDefault="00C838AB" w:rsidP="00C838AB">
      <w:pPr>
        <w:rPr>
          <w:rStyle w:val="Titre2Car"/>
        </w:rPr>
      </w:pPr>
      <w:bookmarkStart w:id="17" w:name="_Toc298948305"/>
      <w:r w:rsidRPr="00C838AB">
        <w:rPr>
          <w:rStyle w:val="Titre2Car"/>
        </w:rPr>
        <w:t>Publications</w:t>
      </w:r>
      <w:bookmarkEnd w:id="17"/>
      <w:r w:rsidRPr="00C838AB">
        <w:rPr>
          <w:rStyle w:val="Titre2Car"/>
        </w:rPr>
        <w:t xml:space="preserve"> </w:t>
      </w:r>
    </w:p>
    <w:p w:rsidR="00C838AB" w:rsidRDefault="00C838AB" w:rsidP="00C838AB">
      <w:pPr>
        <w:rPr>
          <w:rFonts w:asciiTheme="majorHAnsi" w:hAnsiTheme="majorHAnsi" w:cstheme="majorHAnsi"/>
          <w:sz w:val="20"/>
          <w:szCs w:val="20"/>
        </w:rPr>
      </w:pPr>
      <w:proofErr w:type="spellStart"/>
      <w:r w:rsidRPr="00C838AB">
        <w:rPr>
          <w:rFonts w:asciiTheme="majorHAnsi" w:hAnsiTheme="majorHAnsi" w:cstheme="majorHAnsi"/>
          <w:sz w:val="20"/>
          <w:szCs w:val="20"/>
        </w:rPr>
        <w:t>Descat</w:t>
      </w:r>
      <w:proofErr w:type="spellEnd"/>
      <w:r w:rsidRPr="00C838AB">
        <w:rPr>
          <w:rFonts w:asciiTheme="majorHAnsi" w:hAnsiTheme="majorHAnsi" w:cstheme="majorHAnsi"/>
          <w:sz w:val="20"/>
          <w:szCs w:val="20"/>
        </w:rPr>
        <w:t xml:space="preserve"> Raymond, </w:t>
      </w:r>
      <w:r w:rsidRPr="00C838AB">
        <w:rPr>
          <w:rFonts w:asciiTheme="majorHAnsi" w:hAnsiTheme="majorHAnsi" w:cstheme="majorHAnsi"/>
          <w:i/>
          <w:sz w:val="20"/>
          <w:szCs w:val="20"/>
        </w:rPr>
        <w:t>A l’est d’Halicarnasse</w:t>
      </w:r>
      <w:r w:rsidRPr="00C838AB">
        <w:rPr>
          <w:rFonts w:asciiTheme="majorHAnsi" w:hAnsiTheme="majorHAnsi" w:cstheme="majorHAnsi"/>
          <w:sz w:val="20"/>
          <w:szCs w:val="20"/>
        </w:rPr>
        <w:t xml:space="preserve">, </w:t>
      </w:r>
      <w:r w:rsidRPr="00C838AB">
        <w:rPr>
          <w:rFonts w:asciiTheme="majorHAnsi" w:hAnsiTheme="majorHAnsi" w:cstheme="majorHAnsi"/>
          <w:i/>
          <w:sz w:val="20"/>
          <w:szCs w:val="20"/>
        </w:rPr>
        <w:t xml:space="preserve">La Carie du Golfe Céramique à la plaine de </w:t>
      </w:r>
      <w:proofErr w:type="spellStart"/>
      <w:r w:rsidRPr="00C838AB">
        <w:rPr>
          <w:rFonts w:asciiTheme="majorHAnsi" w:hAnsiTheme="majorHAnsi" w:cstheme="majorHAnsi"/>
          <w:i/>
          <w:sz w:val="20"/>
          <w:szCs w:val="20"/>
        </w:rPr>
        <w:t>Mylasa</w:t>
      </w:r>
      <w:proofErr w:type="spellEnd"/>
      <w:r w:rsidRPr="00C838AB">
        <w:rPr>
          <w:rFonts w:asciiTheme="majorHAnsi" w:hAnsiTheme="majorHAnsi" w:cstheme="majorHAnsi"/>
          <w:sz w:val="20"/>
          <w:szCs w:val="20"/>
        </w:rPr>
        <w:t>, Istanbul, IFEA/Univ.-Bordeaux3, (à paraître en 2012)</w:t>
      </w:r>
      <w:r w:rsidRPr="00C838AB">
        <w:rPr>
          <w:rFonts w:asciiTheme="majorHAnsi" w:hAnsiTheme="majorHAnsi" w:cstheme="majorHAnsi"/>
          <w:sz w:val="20"/>
          <w:szCs w:val="20"/>
        </w:rPr>
        <w:br/>
      </w:r>
    </w:p>
    <w:p w:rsidR="00C838AB" w:rsidRDefault="00C838AB" w:rsidP="00C838AB">
      <w:pPr>
        <w:rPr>
          <w:rFonts w:asciiTheme="majorHAnsi" w:hAnsiTheme="majorHAnsi" w:cstheme="majorHAnsi"/>
          <w:sz w:val="20"/>
          <w:szCs w:val="20"/>
        </w:rPr>
      </w:pPr>
      <w:r w:rsidRPr="00C838AB">
        <w:rPr>
          <w:rFonts w:asciiTheme="majorHAnsi" w:hAnsiTheme="majorHAnsi" w:cstheme="majorHAnsi"/>
          <w:sz w:val="20"/>
          <w:szCs w:val="20"/>
        </w:rPr>
        <w:t xml:space="preserve">Lévy </w:t>
      </w:r>
      <w:proofErr w:type="spellStart"/>
      <w:r w:rsidRPr="00C838AB">
        <w:rPr>
          <w:rFonts w:asciiTheme="majorHAnsi" w:hAnsiTheme="majorHAnsi" w:cstheme="majorHAnsi"/>
          <w:sz w:val="20"/>
          <w:szCs w:val="20"/>
        </w:rPr>
        <w:t>Noémi</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Özbek</w:t>
      </w:r>
      <w:proofErr w:type="spellEnd"/>
      <w:r w:rsidRPr="00C838AB">
        <w:rPr>
          <w:rFonts w:asciiTheme="majorHAnsi" w:hAnsiTheme="majorHAnsi" w:cstheme="majorHAnsi"/>
          <w:sz w:val="20"/>
          <w:szCs w:val="20"/>
        </w:rPr>
        <w:t xml:space="preserve"> Nadir, </w:t>
      </w:r>
      <w:proofErr w:type="spellStart"/>
      <w:r w:rsidRPr="00C838AB">
        <w:rPr>
          <w:rFonts w:asciiTheme="majorHAnsi" w:hAnsiTheme="majorHAnsi" w:cstheme="majorHAnsi"/>
          <w:sz w:val="20"/>
          <w:szCs w:val="20"/>
        </w:rPr>
        <w:t>Toumarkine</w:t>
      </w:r>
      <w:proofErr w:type="spellEnd"/>
      <w:r w:rsidRPr="00C838AB">
        <w:rPr>
          <w:rFonts w:asciiTheme="majorHAnsi" w:hAnsiTheme="majorHAnsi" w:cstheme="majorHAnsi"/>
          <w:sz w:val="20"/>
          <w:szCs w:val="20"/>
        </w:rPr>
        <w:t xml:space="preserve"> Alexandre, </w:t>
      </w:r>
      <w:proofErr w:type="spellStart"/>
      <w:r w:rsidRPr="00C838AB">
        <w:rPr>
          <w:rFonts w:asciiTheme="majorHAnsi" w:hAnsiTheme="majorHAnsi" w:cstheme="majorHAnsi"/>
          <w:i/>
          <w:sz w:val="20"/>
          <w:szCs w:val="20"/>
        </w:rPr>
        <w:t>Jandarma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ve</w:t>
      </w:r>
      <w:proofErr w:type="spellEnd"/>
      <w:r w:rsidRPr="00C838AB">
        <w:rPr>
          <w:rFonts w:asciiTheme="majorHAnsi" w:hAnsiTheme="majorHAnsi" w:cstheme="majorHAnsi"/>
          <w:i/>
          <w:sz w:val="20"/>
          <w:szCs w:val="20"/>
        </w:rPr>
        <w:t xml:space="preserve"> Polis : </w:t>
      </w:r>
      <w:proofErr w:type="spellStart"/>
      <w:r w:rsidRPr="00C838AB">
        <w:rPr>
          <w:rFonts w:asciiTheme="majorHAnsi" w:hAnsiTheme="majorHAnsi" w:cstheme="majorHAnsi"/>
          <w:i/>
          <w:sz w:val="20"/>
          <w:szCs w:val="20"/>
        </w:rPr>
        <w:t>Fransız</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ve</w:t>
      </w:r>
      <w:proofErr w:type="spellEnd"/>
      <w:r w:rsidRPr="00C838AB">
        <w:rPr>
          <w:rFonts w:asciiTheme="majorHAnsi" w:hAnsiTheme="majorHAnsi" w:cstheme="majorHAnsi"/>
          <w:i/>
          <w:sz w:val="20"/>
          <w:szCs w:val="20"/>
        </w:rPr>
        <w:t xml:space="preserve"> Osmanlı </w:t>
      </w:r>
      <w:proofErr w:type="spellStart"/>
      <w:r w:rsidRPr="00C838AB">
        <w:rPr>
          <w:rFonts w:asciiTheme="majorHAnsi" w:hAnsiTheme="majorHAnsi" w:cstheme="majorHAnsi"/>
          <w:i/>
          <w:sz w:val="20"/>
          <w:szCs w:val="20"/>
        </w:rPr>
        <w:t>Tarihçiliğine</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i/>
          <w:sz w:val="20"/>
          <w:szCs w:val="20"/>
        </w:rPr>
        <w:t>Çapraz</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Bakışlar</w:t>
      </w:r>
      <w:proofErr w:type="spellEnd"/>
      <w:r w:rsidRPr="00C838AB">
        <w:rPr>
          <w:rFonts w:asciiTheme="majorHAnsi" w:hAnsiTheme="majorHAnsi" w:cstheme="majorHAnsi"/>
          <w:i/>
          <w:sz w:val="20"/>
          <w:szCs w:val="20"/>
        </w:rPr>
        <w:t xml:space="preserve"> (Le gendarme et le policier : regards croisés sur l’histoire française et ottomane)</w:t>
      </w:r>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Tarih</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Vakfı</w:t>
      </w:r>
      <w:proofErr w:type="spellEnd"/>
      <w:r w:rsidRPr="00C838AB">
        <w:rPr>
          <w:rFonts w:asciiTheme="majorHAnsi" w:hAnsiTheme="majorHAnsi" w:cstheme="majorHAnsi"/>
          <w:sz w:val="20"/>
          <w:szCs w:val="20"/>
        </w:rPr>
        <w:t xml:space="preserve">, İstanbul, 2009 </w:t>
      </w:r>
      <w:r w:rsidRPr="00C838AB">
        <w:rPr>
          <w:rFonts w:asciiTheme="majorHAnsi" w:hAnsiTheme="majorHAnsi" w:cstheme="majorHAnsi"/>
          <w:sz w:val="20"/>
          <w:szCs w:val="20"/>
        </w:rPr>
        <w:br/>
      </w:r>
    </w:p>
    <w:p w:rsidR="00C838AB" w:rsidRDefault="00C838AB" w:rsidP="00C838AB">
      <w:pPr>
        <w:rPr>
          <w:rFonts w:asciiTheme="majorHAnsi" w:hAnsiTheme="majorHAnsi" w:cstheme="majorHAnsi"/>
          <w:sz w:val="20"/>
          <w:szCs w:val="20"/>
        </w:rPr>
      </w:pPr>
      <w:r w:rsidRPr="00C838AB">
        <w:rPr>
          <w:rFonts w:asciiTheme="majorHAnsi" w:hAnsiTheme="majorHAnsi" w:cstheme="majorHAnsi"/>
          <w:sz w:val="20"/>
          <w:szCs w:val="20"/>
        </w:rPr>
        <w:lastRenderedPageBreak/>
        <w:t xml:space="preserve">Pérouse </w:t>
      </w:r>
      <w:proofErr w:type="spellStart"/>
      <w:r w:rsidRPr="00C838AB">
        <w:rPr>
          <w:rFonts w:asciiTheme="majorHAnsi" w:hAnsiTheme="majorHAnsi" w:cstheme="majorHAnsi"/>
          <w:sz w:val="20"/>
          <w:szCs w:val="20"/>
        </w:rPr>
        <w:t>Jean-Françoise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İstanbul’la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Yüzleşme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Çeperler</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Hareketlilik</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ve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Bellek</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İletişim</w:t>
      </w:r>
      <w:proofErr w:type="spellEnd"/>
      <w:r w:rsidRPr="00C838AB">
        <w:rPr>
          <w:rFonts w:asciiTheme="majorHAnsi" w:hAnsiTheme="majorHAnsi" w:cstheme="majorHAnsi"/>
          <w:sz w:val="20"/>
          <w:szCs w:val="20"/>
        </w:rPr>
        <w:t>, İstanbul 2011.</w:t>
      </w:r>
      <w:r w:rsidRPr="00C838AB">
        <w:rPr>
          <w:rFonts w:asciiTheme="majorHAnsi" w:hAnsiTheme="majorHAnsi" w:cstheme="majorHAnsi"/>
          <w:sz w:val="20"/>
          <w:szCs w:val="20"/>
        </w:rPr>
        <w:br/>
      </w:r>
    </w:p>
    <w:p w:rsidR="00C838AB" w:rsidRDefault="00C838AB" w:rsidP="00C838AB">
      <w:pPr>
        <w:rPr>
          <w:rFonts w:asciiTheme="majorHAnsi" w:hAnsiTheme="majorHAnsi" w:cstheme="majorHAnsi"/>
          <w:sz w:val="20"/>
          <w:szCs w:val="20"/>
        </w:rPr>
      </w:pPr>
      <w:proofErr w:type="spellStart"/>
      <w:r w:rsidRPr="00C838AB">
        <w:rPr>
          <w:rFonts w:asciiTheme="majorHAnsi" w:hAnsiTheme="majorHAnsi" w:cstheme="majorHAnsi"/>
          <w:sz w:val="20"/>
          <w:szCs w:val="20"/>
        </w:rPr>
        <w:t>Şeni</w:t>
      </w:r>
      <w:proofErr w:type="spellEnd"/>
      <w:r w:rsidRPr="00C838AB">
        <w:rPr>
          <w:rFonts w:asciiTheme="majorHAnsi" w:hAnsiTheme="majorHAnsi" w:cstheme="majorHAnsi"/>
          <w:sz w:val="20"/>
          <w:szCs w:val="20"/>
        </w:rPr>
        <w:t xml:space="preserve"> Nora, </w:t>
      </w:r>
      <w:proofErr w:type="spellStart"/>
      <w:r w:rsidRPr="00C838AB">
        <w:rPr>
          <w:rFonts w:asciiTheme="majorHAnsi" w:hAnsiTheme="majorHAnsi" w:cstheme="majorHAnsi"/>
          <w:i/>
          <w:sz w:val="20"/>
          <w:szCs w:val="20"/>
        </w:rPr>
        <w:t>Oryantalizm</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ve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Hayırseverliğin</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İttifakı</w:t>
      </w:r>
      <w:proofErr w:type="spellEnd"/>
      <w:r w:rsidRPr="00C838AB">
        <w:rPr>
          <w:rFonts w:asciiTheme="majorHAnsi" w:hAnsiTheme="majorHAnsi" w:cstheme="majorHAnsi"/>
          <w:sz w:val="20"/>
          <w:szCs w:val="20"/>
        </w:rPr>
        <w:t>, YKY, İstanbul 2009</w:t>
      </w:r>
      <w:r w:rsidRPr="00C838AB">
        <w:rPr>
          <w:rFonts w:asciiTheme="majorHAnsi" w:hAnsiTheme="majorHAnsi" w:cstheme="majorHAnsi"/>
          <w:sz w:val="20"/>
          <w:szCs w:val="20"/>
        </w:rPr>
        <w:br/>
      </w:r>
    </w:p>
    <w:p w:rsidR="00C838AB" w:rsidRDefault="00C838AB" w:rsidP="00C838AB">
      <w:pPr>
        <w:rPr>
          <w:rFonts w:asciiTheme="majorHAnsi" w:hAnsiTheme="majorHAnsi" w:cstheme="majorHAnsi"/>
          <w:i/>
          <w:sz w:val="20"/>
          <w:szCs w:val="20"/>
        </w:rPr>
      </w:pPr>
      <w:proofErr w:type="spellStart"/>
      <w:r w:rsidRPr="00C838AB">
        <w:rPr>
          <w:rFonts w:asciiTheme="majorHAnsi" w:hAnsiTheme="majorHAnsi" w:cstheme="majorHAnsi"/>
          <w:sz w:val="20"/>
          <w:szCs w:val="20"/>
        </w:rPr>
        <w:t>Şeni</w:t>
      </w:r>
      <w:proofErr w:type="spellEnd"/>
      <w:r w:rsidRPr="00C838AB">
        <w:rPr>
          <w:rFonts w:asciiTheme="majorHAnsi" w:hAnsiTheme="majorHAnsi" w:cstheme="majorHAnsi"/>
          <w:sz w:val="20"/>
          <w:szCs w:val="20"/>
        </w:rPr>
        <w:t xml:space="preserve">  Nora, </w:t>
      </w:r>
      <w:proofErr w:type="spellStart"/>
      <w:r w:rsidRPr="00C838AB">
        <w:rPr>
          <w:rFonts w:asciiTheme="majorHAnsi" w:hAnsiTheme="majorHAnsi" w:cstheme="majorHAnsi"/>
          <w:i/>
          <w:sz w:val="20"/>
          <w:szCs w:val="20"/>
        </w:rPr>
        <w:t>Istanbul’da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özel</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sektörun</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kentsel</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kültür</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politikasi</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Bilgi</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Universitesi</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yayinlari</w:t>
      </w:r>
      <w:proofErr w:type="spellEnd"/>
      <w:r w:rsidRPr="00C838AB">
        <w:rPr>
          <w:rFonts w:asciiTheme="majorHAnsi" w:hAnsiTheme="majorHAnsi" w:cstheme="majorHAnsi"/>
          <w:sz w:val="20"/>
          <w:szCs w:val="20"/>
        </w:rPr>
        <w:t>, Istanbul 2011</w:t>
      </w:r>
      <w:r w:rsidRPr="00C838AB">
        <w:rPr>
          <w:rFonts w:asciiTheme="majorHAnsi" w:hAnsiTheme="majorHAnsi" w:cstheme="majorHAnsi"/>
          <w:sz w:val="20"/>
          <w:szCs w:val="20"/>
        </w:rPr>
        <w:br/>
      </w:r>
    </w:p>
    <w:p w:rsidR="00C838AB" w:rsidRDefault="00C838AB" w:rsidP="00C838AB">
      <w:pPr>
        <w:rPr>
          <w:rFonts w:asciiTheme="majorHAnsi" w:hAnsiTheme="majorHAnsi" w:cstheme="majorHAnsi"/>
          <w:sz w:val="20"/>
          <w:szCs w:val="20"/>
        </w:rPr>
      </w:pPr>
      <w:proofErr w:type="spellStart"/>
      <w:r w:rsidRPr="00C838AB">
        <w:rPr>
          <w:rFonts w:asciiTheme="majorHAnsi" w:hAnsiTheme="majorHAnsi" w:cstheme="majorHAnsi"/>
          <w:i/>
          <w:sz w:val="20"/>
          <w:szCs w:val="20"/>
        </w:rPr>
        <w:t>Muhibbe</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Darga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Armağan</w:t>
      </w:r>
      <w:proofErr w:type="spellEnd"/>
      <w:r w:rsidRPr="00C838AB">
        <w:rPr>
          <w:rFonts w:asciiTheme="majorHAnsi" w:hAnsiTheme="majorHAnsi" w:cstheme="majorHAnsi"/>
          <w:sz w:val="20"/>
          <w:szCs w:val="20"/>
        </w:rPr>
        <w:t xml:space="preserve"> (Mélanges </w:t>
      </w:r>
      <w:proofErr w:type="spellStart"/>
      <w:r w:rsidRPr="00C838AB">
        <w:rPr>
          <w:rFonts w:asciiTheme="majorHAnsi" w:hAnsiTheme="majorHAnsi" w:cstheme="majorHAnsi"/>
          <w:sz w:val="20"/>
          <w:szCs w:val="20"/>
        </w:rPr>
        <w:t>Muhhibe</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Dargan</w:t>
      </w:r>
      <w:proofErr w:type="spellEnd"/>
      <w:r w:rsidRPr="00C838AB">
        <w:rPr>
          <w:rFonts w:asciiTheme="majorHAnsi" w:hAnsiTheme="majorHAnsi" w:cstheme="majorHAnsi"/>
          <w:sz w:val="20"/>
          <w:szCs w:val="20"/>
        </w:rPr>
        <w:t xml:space="preserve">), édité par </w:t>
      </w:r>
      <w:proofErr w:type="spellStart"/>
      <w:r w:rsidRPr="00C838AB">
        <w:rPr>
          <w:rFonts w:asciiTheme="majorHAnsi" w:hAnsiTheme="majorHAnsi" w:cstheme="majorHAnsi"/>
          <w:sz w:val="20"/>
          <w:szCs w:val="20"/>
        </w:rPr>
        <w:t>Aksel</w:t>
      </w:r>
      <w:proofErr w:type="spellEnd"/>
      <w:r w:rsidRPr="00C838AB">
        <w:rPr>
          <w:rFonts w:asciiTheme="majorHAnsi" w:hAnsiTheme="majorHAnsi" w:cstheme="majorHAnsi"/>
          <w:sz w:val="20"/>
          <w:szCs w:val="20"/>
        </w:rPr>
        <w:t xml:space="preserve"> Tibet (IFEA), </w:t>
      </w:r>
      <w:proofErr w:type="spellStart"/>
      <w:r w:rsidRPr="00C838AB">
        <w:rPr>
          <w:rFonts w:asciiTheme="majorHAnsi" w:hAnsiTheme="majorHAnsi" w:cstheme="majorHAnsi"/>
          <w:sz w:val="20"/>
          <w:szCs w:val="20"/>
        </w:rPr>
        <w:t>Taner</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Tarhan</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Erkan</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Konyar</w:t>
      </w:r>
      <w:proofErr w:type="spellEnd"/>
      <w:r w:rsidRPr="00C838AB">
        <w:rPr>
          <w:rFonts w:asciiTheme="majorHAnsi" w:hAnsiTheme="majorHAnsi" w:cstheme="majorHAnsi"/>
          <w:sz w:val="20"/>
          <w:szCs w:val="20"/>
        </w:rPr>
        <w:t xml:space="preserve">,  publié par  l'IFEA et l'Université d'Istanbul avec le soutien de la Fondation </w:t>
      </w:r>
      <w:proofErr w:type="spellStart"/>
      <w:r w:rsidRPr="00C838AB">
        <w:rPr>
          <w:rFonts w:asciiTheme="majorHAnsi" w:hAnsiTheme="majorHAnsi" w:cstheme="majorHAnsi"/>
          <w:sz w:val="20"/>
          <w:szCs w:val="20"/>
        </w:rPr>
        <w:t>Vehbi</w:t>
      </w:r>
      <w:proofErr w:type="spellEnd"/>
      <w:r w:rsidRPr="00C838AB">
        <w:rPr>
          <w:rFonts w:asciiTheme="majorHAnsi" w:hAnsiTheme="majorHAnsi" w:cstheme="majorHAnsi"/>
          <w:sz w:val="20"/>
          <w:szCs w:val="20"/>
        </w:rPr>
        <w:t xml:space="preserve"> </w:t>
      </w:r>
      <w:proofErr w:type="spellStart"/>
      <w:r w:rsidRPr="00C838AB">
        <w:rPr>
          <w:rFonts w:asciiTheme="majorHAnsi" w:hAnsiTheme="majorHAnsi" w:cstheme="majorHAnsi"/>
          <w:sz w:val="20"/>
          <w:szCs w:val="20"/>
        </w:rPr>
        <w:t>Koç</w:t>
      </w:r>
      <w:proofErr w:type="spellEnd"/>
      <w:r w:rsidRPr="00C838AB">
        <w:rPr>
          <w:rFonts w:asciiTheme="majorHAnsi" w:hAnsiTheme="majorHAnsi" w:cstheme="majorHAnsi"/>
          <w:sz w:val="20"/>
          <w:szCs w:val="20"/>
        </w:rPr>
        <w:t>.,  2008, 546 p. ill. couleurs.</w:t>
      </w:r>
      <w:r>
        <w:rPr>
          <w:rFonts w:asciiTheme="majorHAnsi" w:hAnsiTheme="majorHAnsi" w:cstheme="majorHAnsi"/>
          <w:sz w:val="20"/>
          <w:szCs w:val="20"/>
        </w:rPr>
        <w:br/>
      </w:r>
    </w:p>
    <w:p w:rsidR="00C838AB" w:rsidRDefault="00C838AB" w:rsidP="00C838AB">
      <w:pPr>
        <w:rPr>
          <w:rFonts w:asciiTheme="majorHAnsi" w:hAnsiTheme="majorHAnsi" w:cstheme="majorHAnsi"/>
          <w:i/>
          <w:sz w:val="20"/>
          <w:szCs w:val="20"/>
        </w:rPr>
      </w:pPr>
      <w:r w:rsidRPr="00C838AB">
        <w:rPr>
          <w:rFonts w:asciiTheme="majorHAnsi" w:hAnsiTheme="majorHAnsi" w:cstheme="majorHAnsi"/>
          <w:sz w:val="20"/>
          <w:szCs w:val="20"/>
        </w:rPr>
        <w:t xml:space="preserve">Kohl  Markus (éd.), </w:t>
      </w:r>
      <w:r w:rsidRPr="00C838AB">
        <w:rPr>
          <w:rFonts w:asciiTheme="majorHAnsi" w:hAnsiTheme="majorHAnsi" w:cstheme="majorHAnsi"/>
          <w:i/>
          <w:sz w:val="20"/>
          <w:szCs w:val="20"/>
        </w:rPr>
        <w:t xml:space="preserve">Pergame : histoire et archéologie d'un centre urbain depuis ses </w:t>
      </w:r>
      <w:proofErr w:type="spellStart"/>
      <w:r w:rsidRPr="00C838AB">
        <w:rPr>
          <w:rFonts w:asciiTheme="majorHAnsi" w:hAnsiTheme="majorHAnsi" w:cstheme="majorHAnsi"/>
          <w:i/>
          <w:sz w:val="20"/>
          <w:szCs w:val="20"/>
        </w:rPr>
        <w:t>orgines</w:t>
      </w:r>
      <w:proofErr w:type="spellEnd"/>
      <w:r w:rsidRPr="00C838AB">
        <w:rPr>
          <w:rFonts w:asciiTheme="majorHAnsi" w:hAnsiTheme="majorHAnsi" w:cstheme="majorHAnsi"/>
          <w:i/>
          <w:sz w:val="20"/>
          <w:szCs w:val="20"/>
        </w:rPr>
        <w:t xml:space="preserve"> jusqu'à la fin de l'Antiquité : actes du colloque du 8-9 décembre 2000 / </w:t>
      </w:r>
      <w:proofErr w:type="spellStart"/>
      <w:r w:rsidRPr="00C838AB">
        <w:rPr>
          <w:rFonts w:asciiTheme="majorHAnsi" w:hAnsiTheme="majorHAnsi" w:cstheme="majorHAnsi"/>
          <w:i/>
          <w:sz w:val="20"/>
          <w:szCs w:val="20"/>
        </w:rPr>
        <w:t>Halma</w:t>
      </w:r>
      <w:proofErr w:type="spellEnd"/>
      <w:r w:rsidRPr="00C838AB">
        <w:rPr>
          <w:rFonts w:asciiTheme="majorHAnsi" w:hAnsiTheme="majorHAnsi" w:cstheme="majorHAnsi"/>
          <w:i/>
          <w:sz w:val="20"/>
          <w:szCs w:val="20"/>
        </w:rPr>
        <w:t xml:space="preserve">-UMR 8142, XXIIIe colloque international </w:t>
      </w:r>
      <w:r w:rsidRPr="00C838AB">
        <w:rPr>
          <w:rFonts w:asciiTheme="majorHAnsi" w:hAnsiTheme="majorHAnsi" w:cstheme="majorHAnsi"/>
          <w:sz w:val="20"/>
          <w:szCs w:val="20"/>
        </w:rPr>
        <w:t>; Presses de l'Université Charles de Gaulle, Villeneuve-d'Ascq, 2008</w:t>
      </w:r>
      <w:r w:rsidRPr="00C838AB">
        <w:rPr>
          <w:rFonts w:asciiTheme="majorHAnsi" w:hAnsiTheme="majorHAnsi" w:cstheme="majorHAnsi"/>
          <w:sz w:val="20"/>
          <w:szCs w:val="20"/>
        </w:rPr>
        <w:br/>
      </w:r>
    </w:p>
    <w:p w:rsidR="00C838AB" w:rsidRDefault="00C838AB" w:rsidP="00C838AB">
      <w:pPr>
        <w:rPr>
          <w:rFonts w:asciiTheme="majorHAnsi" w:hAnsiTheme="majorHAnsi" w:cstheme="majorHAnsi"/>
          <w:sz w:val="20"/>
          <w:szCs w:val="20"/>
        </w:rPr>
      </w:pPr>
      <w:r w:rsidRPr="00C838AB">
        <w:rPr>
          <w:rFonts w:asciiTheme="majorHAnsi" w:hAnsiTheme="majorHAnsi" w:cstheme="majorHAnsi"/>
          <w:i/>
          <w:sz w:val="20"/>
          <w:szCs w:val="20"/>
        </w:rPr>
        <w:t xml:space="preserve">Charles Edouard </w:t>
      </w:r>
      <w:proofErr w:type="spellStart"/>
      <w:r w:rsidRPr="00C838AB">
        <w:rPr>
          <w:rFonts w:asciiTheme="majorHAnsi" w:hAnsiTheme="majorHAnsi" w:cstheme="majorHAnsi"/>
          <w:i/>
          <w:sz w:val="20"/>
          <w:szCs w:val="20"/>
        </w:rPr>
        <w:t>Goad’ın</w:t>
      </w:r>
      <w:proofErr w:type="spellEnd"/>
      <w:r w:rsidRPr="00C838AB">
        <w:rPr>
          <w:rFonts w:asciiTheme="majorHAnsi" w:hAnsiTheme="majorHAnsi" w:cstheme="majorHAnsi"/>
          <w:i/>
          <w:sz w:val="20"/>
          <w:szCs w:val="20"/>
        </w:rPr>
        <w:t xml:space="preserve"> İstanbul </w:t>
      </w:r>
      <w:proofErr w:type="spellStart"/>
      <w:r w:rsidRPr="00C838AB">
        <w:rPr>
          <w:rFonts w:asciiTheme="majorHAnsi" w:hAnsiTheme="majorHAnsi" w:cstheme="majorHAnsi"/>
          <w:i/>
          <w:sz w:val="20"/>
          <w:szCs w:val="20"/>
        </w:rPr>
        <w:t>sigorta</w:t>
      </w:r>
      <w:proofErr w:type="spellEnd"/>
      <w:r w:rsidRPr="00C838AB">
        <w:rPr>
          <w:rFonts w:asciiTheme="majorHAnsi" w:hAnsiTheme="majorHAnsi" w:cstheme="majorHAnsi"/>
          <w:i/>
          <w:sz w:val="20"/>
          <w:szCs w:val="20"/>
        </w:rPr>
        <w:t xml:space="preserve"> </w:t>
      </w:r>
      <w:proofErr w:type="spellStart"/>
      <w:r w:rsidRPr="00C838AB">
        <w:rPr>
          <w:rFonts w:asciiTheme="majorHAnsi" w:hAnsiTheme="majorHAnsi" w:cstheme="majorHAnsi"/>
          <w:i/>
          <w:sz w:val="20"/>
          <w:szCs w:val="20"/>
        </w:rPr>
        <w:t>haritaları</w:t>
      </w:r>
      <w:proofErr w:type="spellEnd"/>
      <w:r w:rsidRPr="00C838AB">
        <w:rPr>
          <w:rFonts w:asciiTheme="majorHAnsi" w:hAnsiTheme="majorHAnsi" w:cstheme="majorHAnsi"/>
          <w:sz w:val="20"/>
          <w:szCs w:val="20"/>
        </w:rPr>
        <w:t xml:space="preserve"> (Plans d’assurances de la Cie </w:t>
      </w:r>
      <w:proofErr w:type="spellStart"/>
      <w:r w:rsidRPr="00C838AB">
        <w:rPr>
          <w:rFonts w:asciiTheme="majorHAnsi" w:hAnsiTheme="majorHAnsi" w:cstheme="majorHAnsi"/>
          <w:sz w:val="20"/>
          <w:szCs w:val="20"/>
        </w:rPr>
        <w:t>Goad</w:t>
      </w:r>
      <w:proofErr w:type="spellEnd"/>
      <w:r w:rsidRPr="00C838AB">
        <w:rPr>
          <w:rFonts w:asciiTheme="majorHAnsi" w:hAnsiTheme="majorHAnsi" w:cstheme="majorHAnsi"/>
          <w:sz w:val="20"/>
          <w:szCs w:val="20"/>
        </w:rPr>
        <w:t>),</w:t>
      </w:r>
      <w:r w:rsidR="00D14249">
        <w:rPr>
          <w:rFonts w:asciiTheme="majorHAnsi" w:hAnsiTheme="majorHAnsi" w:cstheme="majorHAnsi"/>
          <w:sz w:val="20"/>
          <w:szCs w:val="20"/>
        </w:rPr>
        <w:t xml:space="preserve"> Istanbul</w:t>
      </w:r>
      <w:r w:rsidRPr="00C838AB">
        <w:rPr>
          <w:rFonts w:asciiTheme="majorHAnsi" w:hAnsiTheme="majorHAnsi" w:cstheme="majorHAnsi"/>
          <w:sz w:val="20"/>
          <w:szCs w:val="20"/>
        </w:rPr>
        <w:t xml:space="preserve"> Municipalité du Grand Istanbul, Direction des Bibliothèques</w:t>
      </w:r>
      <w:r>
        <w:rPr>
          <w:rFonts w:asciiTheme="majorHAnsi" w:hAnsiTheme="majorHAnsi" w:cstheme="majorHAnsi"/>
          <w:sz w:val="20"/>
          <w:szCs w:val="20"/>
        </w:rPr>
        <w:t xml:space="preserve"> et des Musées / IFÉA, </w:t>
      </w:r>
      <w:r w:rsidRPr="00C838AB">
        <w:rPr>
          <w:rFonts w:asciiTheme="majorHAnsi" w:hAnsiTheme="majorHAnsi" w:cstheme="majorHAnsi"/>
          <w:sz w:val="20"/>
          <w:szCs w:val="20"/>
        </w:rPr>
        <w:t>2007</w:t>
      </w:r>
    </w:p>
    <w:p w:rsidR="00C838AB" w:rsidRDefault="00C838AB" w:rsidP="00C838AB">
      <w:pPr>
        <w:rPr>
          <w:rFonts w:asciiTheme="majorHAnsi" w:hAnsiTheme="majorHAnsi" w:cstheme="majorHAnsi"/>
          <w:sz w:val="20"/>
          <w:szCs w:val="20"/>
        </w:rPr>
      </w:pPr>
      <w:proofErr w:type="spellStart"/>
      <w:r w:rsidRPr="00C838AB">
        <w:rPr>
          <w:rFonts w:asciiTheme="majorHAnsi" w:hAnsiTheme="majorHAnsi" w:cstheme="majorHAnsi"/>
          <w:sz w:val="20"/>
          <w:szCs w:val="20"/>
        </w:rPr>
        <w:t>Basch</w:t>
      </w:r>
      <w:proofErr w:type="spellEnd"/>
      <w:r w:rsidRPr="00C838AB">
        <w:rPr>
          <w:rFonts w:asciiTheme="majorHAnsi" w:hAnsiTheme="majorHAnsi" w:cstheme="majorHAnsi"/>
          <w:sz w:val="20"/>
          <w:szCs w:val="20"/>
        </w:rPr>
        <w:t xml:space="preserve"> Sophie (</w:t>
      </w:r>
      <w:proofErr w:type="spellStart"/>
      <w:r w:rsidRPr="00C838AB">
        <w:rPr>
          <w:rFonts w:asciiTheme="majorHAnsi" w:hAnsiTheme="majorHAnsi" w:cstheme="majorHAnsi"/>
          <w:sz w:val="20"/>
          <w:szCs w:val="20"/>
        </w:rPr>
        <w:t>ed</w:t>
      </w:r>
      <w:proofErr w:type="spellEnd"/>
      <w:r w:rsidRPr="00C838AB">
        <w:rPr>
          <w:rFonts w:asciiTheme="majorHAnsi" w:hAnsiTheme="majorHAnsi" w:cstheme="majorHAnsi"/>
          <w:sz w:val="20"/>
          <w:szCs w:val="20"/>
        </w:rPr>
        <w:t xml:space="preserve">.), Pitres et pantins : Transformations du masque comique : de </w:t>
      </w:r>
      <w:r>
        <w:rPr>
          <w:rFonts w:asciiTheme="majorHAnsi" w:hAnsiTheme="majorHAnsi" w:cstheme="majorHAnsi"/>
          <w:sz w:val="20"/>
          <w:szCs w:val="20"/>
        </w:rPr>
        <w:t>l’Antiquité au théâtre d’ombres. A</w:t>
      </w:r>
      <w:r w:rsidRPr="00C838AB">
        <w:rPr>
          <w:rFonts w:asciiTheme="majorHAnsi" w:hAnsiTheme="majorHAnsi" w:cstheme="majorHAnsi"/>
          <w:sz w:val="20"/>
          <w:szCs w:val="20"/>
        </w:rPr>
        <w:t>ctes du colloque international organisé par l’IFEA et Paris-I, Paris : PUPS, 2007</w:t>
      </w:r>
    </w:p>
    <w:p w:rsidR="001C4B3C" w:rsidRDefault="001C4B3C" w:rsidP="00C838AB">
      <w:pPr>
        <w:rPr>
          <w:rFonts w:asciiTheme="majorHAnsi" w:hAnsiTheme="majorHAnsi" w:cstheme="majorHAnsi"/>
          <w:sz w:val="20"/>
          <w:szCs w:val="20"/>
        </w:rPr>
      </w:pPr>
    </w:p>
    <w:p w:rsidR="001C4B3C" w:rsidRDefault="001C4B3C" w:rsidP="001C4B3C">
      <w:pPr>
        <w:pStyle w:val="Titre1"/>
      </w:pPr>
      <w:bookmarkStart w:id="18" w:name="_Toc298948306"/>
      <w:r>
        <w:t>Organigramme des activités de recherche programmées</w:t>
      </w:r>
      <w:bookmarkEnd w:id="18"/>
    </w:p>
    <w:p w:rsidR="001C4B3C" w:rsidRDefault="001C4B3C">
      <w:pPr>
        <w:spacing w:after="0" w:line="240" w:lineRule="auto"/>
        <w:rPr>
          <w:rFonts w:asciiTheme="majorHAnsi" w:hAnsiTheme="majorHAnsi" w:cstheme="majorHAnsi"/>
          <w:sz w:val="20"/>
          <w:szCs w:val="20"/>
        </w:rPr>
      </w:pPr>
      <w:r>
        <w:rPr>
          <w:rFonts w:asciiTheme="majorHAnsi" w:hAnsiTheme="majorHAnsi" w:cstheme="majorHAnsi"/>
          <w:sz w:val="20"/>
          <w:szCs w:val="20"/>
        </w:rPr>
        <w:br w:type="page"/>
      </w:r>
    </w:p>
    <w:p w:rsidR="001C4B3C" w:rsidRDefault="001C4B3C" w:rsidP="00C838AB">
      <w:pPr>
        <w:rPr>
          <w:rFonts w:asciiTheme="majorHAnsi" w:hAnsiTheme="majorHAnsi" w:cstheme="majorHAnsi"/>
          <w:sz w:val="20"/>
          <w:szCs w:val="20"/>
        </w:rPr>
        <w:sectPr w:rsidR="001C4B3C" w:rsidSect="001C4B3C">
          <w:pgSz w:w="11906" w:h="16838"/>
          <w:pgMar w:top="720" w:right="720" w:bottom="720" w:left="720" w:header="708" w:footer="708" w:gutter="0"/>
          <w:cols w:space="708"/>
          <w:docGrid w:linePitch="360"/>
        </w:sectPr>
      </w:pPr>
    </w:p>
    <w:p w:rsidR="001C4B3C" w:rsidRPr="002700D5" w:rsidRDefault="001C4B3C" w:rsidP="002700D5">
      <w:pPr>
        <w:rPr>
          <w:rFonts w:asciiTheme="majorHAnsi" w:hAnsiTheme="majorHAnsi" w:cstheme="majorHAnsi"/>
          <w:sz w:val="20"/>
          <w:szCs w:val="20"/>
        </w:rPr>
        <w:sectPr w:rsidR="001C4B3C" w:rsidRPr="002700D5" w:rsidSect="001C4B3C">
          <w:pgSz w:w="16838" w:h="11906" w:orient="landscape"/>
          <w:pgMar w:top="720" w:right="720" w:bottom="720" w:left="720" w:header="709" w:footer="709" w:gutter="0"/>
          <w:cols w:space="708"/>
          <w:docGrid w:linePitch="360"/>
        </w:sectPr>
      </w:pPr>
      <w:r>
        <w:rPr>
          <w:rFonts w:asciiTheme="majorHAnsi" w:hAnsiTheme="majorHAnsi" w:cstheme="majorHAnsi"/>
          <w:noProof/>
          <w:sz w:val="20"/>
          <w:szCs w:val="20"/>
          <w:lang w:val="tr-TR" w:eastAsia="tr-TR"/>
        </w:rPr>
        <w:lastRenderedPageBreak/>
        <w:drawing>
          <wp:inline distT="0" distB="0" distL="0" distR="0" wp14:anchorId="0987E239" wp14:editId="3CFE5603">
            <wp:extent cx="8599251" cy="659383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e.png"/>
                    <pic:cNvPicPr/>
                  </pic:nvPicPr>
                  <pic:blipFill>
                    <a:blip r:embed="rId13">
                      <a:extLst>
                        <a:ext uri="{28A0092B-C50C-407E-A947-70E740481C1C}">
                          <a14:useLocalDpi xmlns:a14="http://schemas.microsoft.com/office/drawing/2010/main" val="0"/>
                        </a:ext>
                      </a:extLst>
                    </a:blip>
                    <a:stretch>
                      <a:fillRect/>
                    </a:stretch>
                  </pic:blipFill>
                  <pic:spPr>
                    <a:xfrm>
                      <a:off x="0" y="0"/>
                      <a:ext cx="8634154" cy="6620601"/>
                    </a:xfrm>
                    <a:prstGeom prst="rect">
                      <a:avLst/>
                    </a:prstGeom>
                  </pic:spPr>
                </pic:pic>
              </a:graphicData>
            </a:graphic>
          </wp:inline>
        </w:drawing>
      </w:r>
    </w:p>
    <w:p w:rsidR="001C4B3C" w:rsidRDefault="001C4B3C" w:rsidP="001C4B3C">
      <w:pPr>
        <w:pStyle w:val="NormalWeb"/>
        <w:spacing w:after="0"/>
      </w:pPr>
    </w:p>
    <w:p w:rsidR="001C4B3C" w:rsidRPr="002700D5" w:rsidRDefault="001C4B3C" w:rsidP="002700D5">
      <w:pPr>
        <w:pStyle w:val="Titre1"/>
      </w:pPr>
      <w:bookmarkStart w:id="19" w:name="_Toc298948307"/>
      <w:r w:rsidRPr="002700D5">
        <w:t>Légende de l’organigramme</w:t>
      </w:r>
      <w:bookmarkEnd w:id="19"/>
    </w:p>
    <w:p w:rsidR="00422548" w:rsidRDefault="001C4B3C" w:rsidP="001C4B3C">
      <w:pPr>
        <w:pStyle w:val="NormalWeb"/>
        <w:spacing w:after="0"/>
        <w:rPr>
          <w:rStyle w:val="Titre2Car"/>
        </w:rPr>
      </w:pPr>
      <w:bookmarkStart w:id="20" w:name="_Toc298948308"/>
      <w:r w:rsidRPr="002700D5">
        <w:rPr>
          <w:rStyle w:val="Titre1Car"/>
        </w:rPr>
        <w:t>I. Pôle archéologie</w:t>
      </w:r>
      <w:bookmarkEnd w:id="20"/>
      <w:r w:rsidRPr="002700D5">
        <w:rPr>
          <w:rFonts w:asciiTheme="majorHAnsi" w:hAnsiTheme="majorHAnsi" w:cstheme="majorHAnsi"/>
          <w:b/>
          <w:bCs/>
          <w:sz w:val="20"/>
          <w:szCs w:val="20"/>
        </w:rPr>
        <w:br/>
        <w:t>coordination </w:t>
      </w:r>
      <w:r w:rsidRPr="002700D5">
        <w:rPr>
          <w:rFonts w:asciiTheme="majorHAnsi" w:hAnsiTheme="majorHAnsi" w:cstheme="majorHAnsi"/>
          <w:sz w:val="20"/>
          <w:szCs w:val="20"/>
        </w:rPr>
        <w:t>: Olivier Henry</w:t>
      </w:r>
      <w:r w:rsidRPr="002700D5">
        <w:rPr>
          <w:rFonts w:asciiTheme="majorHAnsi" w:hAnsiTheme="majorHAnsi" w:cstheme="majorHAnsi"/>
          <w:sz w:val="20"/>
          <w:szCs w:val="20"/>
        </w:rPr>
        <w:br/>
      </w:r>
      <w:r w:rsidRPr="006603C5">
        <w:rPr>
          <w:rStyle w:val="Titre2Car"/>
        </w:rPr>
        <w:t xml:space="preserve">Projets et programmes en cours </w:t>
      </w:r>
    </w:p>
    <w:p w:rsidR="001C4B3C" w:rsidRPr="00422548" w:rsidRDefault="001C4B3C" w:rsidP="001C4B3C">
      <w:pPr>
        <w:pStyle w:val="NormalWeb"/>
        <w:spacing w:after="0"/>
        <w:rPr>
          <w:rFonts w:asciiTheme="majorHAnsi" w:eastAsiaTheme="majorEastAsia" w:hAnsiTheme="majorHAnsi" w:cstheme="majorBidi"/>
          <w:b/>
          <w:bCs/>
          <w:color w:val="4F81BD" w:themeColor="accent1"/>
          <w:sz w:val="26"/>
          <w:szCs w:val="26"/>
        </w:rPr>
      </w:pPr>
      <w:r w:rsidRPr="006603C5">
        <w:rPr>
          <w:rStyle w:val="Titre2Car"/>
        </w:rPr>
        <w:br/>
      </w:r>
      <w:bookmarkStart w:id="21" w:name="_Toc298948309"/>
      <w:r w:rsidRPr="006603C5">
        <w:rPr>
          <w:rStyle w:val="Titre3Car"/>
        </w:rPr>
        <w:t>1-communs aux différents axes</w:t>
      </w:r>
      <w:bookmarkEnd w:id="21"/>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projet européen « COMENIUS</w:t>
      </w:r>
      <w:r w:rsidRPr="002700D5">
        <w:rPr>
          <w:rFonts w:asciiTheme="majorHAnsi" w:hAnsiTheme="majorHAnsi" w:cstheme="majorHAnsi"/>
          <w:sz w:val="20"/>
          <w:szCs w:val="20"/>
        </w:rPr>
        <w:t xml:space="preserve"> </w:t>
      </w:r>
      <w:r w:rsidRPr="002700D5">
        <w:rPr>
          <w:rFonts w:asciiTheme="majorHAnsi" w:hAnsiTheme="majorHAnsi" w:cstheme="majorHAnsi"/>
          <w:b/>
          <w:bCs/>
          <w:sz w:val="20"/>
          <w:szCs w:val="20"/>
        </w:rPr>
        <w:t>»</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Dates : septembre 2011-2013</w:t>
      </w:r>
      <w:r w:rsidRPr="002700D5">
        <w:rPr>
          <w:rFonts w:asciiTheme="majorHAnsi" w:hAnsiTheme="majorHAnsi" w:cstheme="majorHAnsi"/>
          <w:sz w:val="20"/>
          <w:szCs w:val="20"/>
        </w:rPr>
        <w:br/>
        <w:t xml:space="preserve">Titre : mettre en place des outils d’analyse et de compréhension de l’impact des images dans notre société à partir d’une approche diachronique du poids de l’image dans les sociétés anciennes.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Partenaire : lycée Notre Dame de Sion </w:t>
      </w:r>
      <w:r w:rsidRPr="002700D5">
        <w:rPr>
          <w:rFonts w:asciiTheme="majorHAnsi" w:hAnsiTheme="majorHAnsi" w:cstheme="majorHAnsi"/>
          <w:sz w:val="20"/>
          <w:szCs w:val="20"/>
        </w:rPr>
        <w:br/>
        <w:t xml:space="preserve">Plusieurs activités pédagogiques et de sensibilisation sont proposées dans le cadre de ce projet (conférences, ateliers de réflexion, etc.) ou sur le terrain (visites de sites, de chantiers archéologiques, etc.).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programme HOMERE, ANR</w:t>
      </w:r>
      <w:r w:rsidRPr="002700D5">
        <w:rPr>
          <w:rFonts w:asciiTheme="majorHAnsi" w:hAnsiTheme="majorHAnsi" w:cstheme="majorHAnsi"/>
          <w:sz w:val="20"/>
          <w:szCs w:val="20"/>
        </w:rPr>
        <w:t xml:space="preserve"> </w:t>
      </w:r>
      <w:r w:rsidRPr="002700D5">
        <w:rPr>
          <w:rFonts w:asciiTheme="majorHAnsi" w:hAnsiTheme="majorHAnsi" w:cstheme="majorHAnsi"/>
          <w:b/>
          <w:bCs/>
          <w:i/>
          <w:iCs/>
          <w:sz w:val="20"/>
          <w:szCs w:val="20"/>
        </w:rPr>
        <w:t>Balnéorient</w:t>
      </w:r>
      <w:r w:rsidRPr="002700D5">
        <w:rPr>
          <w:rFonts w:asciiTheme="majorHAnsi" w:hAnsiTheme="majorHAnsi" w:cstheme="majorHAnsi"/>
          <w:sz w:val="20"/>
          <w:szCs w:val="20"/>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Partenaires : Université Koç (centre de recherche </w:t>
      </w:r>
      <w:r w:rsidRPr="002700D5">
        <w:rPr>
          <w:rFonts w:asciiTheme="majorHAnsi" w:hAnsiTheme="majorHAnsi" w:cstheme="majorHAnsi"/>
          <w:i/>
          <w:iCs/>
          <w:sz w:val="20"/>
          <w:szCs w:val="20"/>
        </w:rPr>
        <w:t>RCAC</w:t>
      </w:r>
      <w:r w:rsidRPr="002700D5">
        <w:rPr>
          <w:rFonts w:asciiTheme="majorHAnsi" w:hAnsiTheme="majorHAnsi" w:cstheme="majorHAnsi"/>
          <w:sz w:val="20"/>
          <w:szCs w:val="20"/>
        </w:rPr>
        <w:t>), Institut allemand (</w:t>
      </w:r>
      <w:r w:rsidRPr="002700D5">
        <w:rPr>
          <w:rFonts w:asciiTheme="majorHAnsi" w:hAnsiTheme="majorHAnsi" w:cstheme="majorHAnsi"/>
          <w:i/>
          <w:iCs/>
          <w:sz w:val="20"/>
          <w:szCs w:val="20"/>
        </w:rPr>
        <w:t>DAI Istanbul et Berlin</w:t>
      </w:r>
      <w:r w:rsidRPr="002700D5">
        <w:rPr>
          <w:rFonts w:asciiTheme="majorHAnsi" w:hAnsiTheme="majorHAnsi" w:cstheme="majorHAnsi"/>
          <w:sz w:val="20"/>
          <w:szCs w:val="20"/>
        </w:rPr>
        <w:t>), université d’Izmir, Université de Pennsylvanie, Université de Sanliurfa.</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 xml:space="preserve">programme HOMERE, projet Hommes-Milieux-Environnements-CultuREs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Date : 2012</w:t>
      </w:r>
      <w:r w:rsidRPr="002700D5">
        <w:rPr>
          <w:rFonts w:asciiTheme="majorHAnsi" w:hAnsiTheme="majorHAnsi" w:cstheme="majorHAnsi"/>
          <w:sz w:val="20"/>
          <w:szCs w:val="20"/>
        </w:rPr>
        <w:br/>
        <w:t xml:space="preserve">Titre : étude sur les ports de Turquie </w:t>
      </w:r>
      <w:r w:rsidRPr="002700D5">
        <w:rPr>
          <w:rFonts w:asciiTheme="majorHAnsi" w:hAnsiTheme="majorHAnsi" w:cstheme="majorHAnsi"/>
          <w:sz w:val="20"/>
          <w:szCs w:val="20"/>
        </w:rPr>
        <w:br/>
        <w:t>Partenaires : CEAlex (Centre d’Études Alexandrines), CEREGE (Centre européen de recherche et d’enseignement des géosciences de l’environnement qui ont réalisés des travaux sur les rivages et les ports du lac Mariout en Égypte), IFAO (travaux sur les ports du delta du Nil), CCJ (travaux sur les ports de l’Adriatique septentrionale) et MOM (travaux sur le port d’Avaris).</w:t>
      </w:r>
    </w:p>
    <w:p w:rsidR="001C4B3C" w:rsidRPr="002700D5" w:rsidRDefault="001C4B3C" w:rsidP="006603C5">
      <w:pPr>
        <w:pStyle w:val="Titre3"/>
        <w:rPr>
          <w:lang w:val="tr-TR"/>
        </w:rPr>
      </w:pPr>
      <w:bookmarkStart w:id="22" w:name="_Toc298948310"/>
      <w:r w:rsidRPr="002700D5">
        <w:t>2-Préhistoire Anatolienne</w:t>
      </w:r>
      <w:bookmarkEnd w:id="22"/>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programme Plateforme Economique et sociale du NEOlithique d’Asie antérieure</w:t>
      </w:r>
    </w:p>
    <w:p w:rsidR="001C4B3C" w:rsidRPr="002700D5" w:rsidRDefault="001C4B3C" w:rsidP="001C4B3C">
      <w:pPr>
        <w:pStyle w:val="NormalWeb"/>
        <w:spacing w:after="240"/>
        <w:rPr>
          <w:rFonts w:asciiTheme="majorHAnsi" w:hAnsiTheme="majorHAnsi" w:cstheme="majorHAnsi"/>
          <w:sz w:val="20"/>
          <w:szCs w:val="20"/>
          <w:lang w:val="fr-FR"/>
        </w:rPr>
      </w:pPr>
      <w:r w:rsidRPr="002700D5">
        <w:rPr>
          <w:rFonts w:asciiTheme="majorHAnsi" w:hAnsiTheme="majorHAnsi" w:cstheme="majorHAnsi"/>
          <w:sz w:val="20"/>
          <w:szCs w:val="20"/>
          <w:lang w:val="fr-FR"/>
        </w:rPr>
        <w:t>Date : 2012</w:t>
      </w:r>
      <w:r w:rsidRPr="002700D5">
        <w:rPr>
          <w:rFonts w:asciiTheme="majorHAnsi" w:hAnsiTheme="majorHAnsi" w:cstheme="majorHAnsi"/>
          <w:sz w:val="20"/>
          <w:szCs w:val="20"/>
          <w:lang w:val="fr-FR"/>
        </w:rPr>
        <w:br/>
        <w:t xml:space="preserve">Titre : </w:t>
      </w:r>
      <w:r w:rsidRPr="002700D5">
        <w:rPr>
          <w:rFonts w:asciiTheme="majorHAnsi" w:hAnsiTheme="majorHAnsi" w:cstheme="majorHAnsi"/>
          <w:b/>
          <w:bCs/>
          <w:i/>
          <w:iCs/>
          <w:sz w:val="20"/>
          <w:szCs w:val="20"/>
          <w:lang w:val="fr-FR"/>
        </w:rPr>
        <w:t>Reconstruire l’évolution des structures qui accompagnent la révolution néolithique</w:t>
      </w:r>
      <w:r w:rsidRPr="002700D5">
        <w:rPr>
          <w:rFonts w:asciiTheme="majorHAnsi" w:hAnsiTheme="majorHAnsi" w:cstheme="majorHAnsi"/>
          <w:sz w:val="20"/>
          <w:szCs w:val="20"/>
          <w:lang w:val="fr-FR"/>
        </w:rPr>
        <w:t xml:space="preserve"> Responsable : Cédric BODET, chercheur associé IFEA</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i/>
          <w:iCs/>
          <w:sz w:val="20"/>
          <w:szCs w:val="20"/>
        </w:rPr>
        <w:t>ANR Blanc ‘ObsidiennesUs’ </w:t>
      </w:r>
      <w:r w:rsidRPr="002700D5">
        <w:rPr>
          <w:rFonts w:asciiTheme="majorHAnsi" w:hAnsiTheme="majorHAnsi" w:cstheme="majorHAnsi"/>
          <w:b/>
          <w:bCs/>
          <w:i/>
          <w:iCs/>
          <w:sz w:val="20"/>
          <w:szCs w:val="20"/>
        </w:rPr>
        <w:br/>
      </w:r>
      <w:r w:rsidRPr="002700D5">
        <w:rPr>
          <w:rFonts w:asciiTheme="majorHAnsi" w:hAnsiTheme="majorHAnsi" w:cstheme="majorHAnsi"/>
          <w:sz w:val="20"/>
          <w:szCs w:val="20"/>
        </w:rPr>
        <w:t>Dates : 2008-2012</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Responsable: Laurence Astruc</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 xml:space="preserve">Obsidiennes, Pratiques techniques et Usages en Anatolie </w:t>
      </w:r>
    </w:p>
    <w:p w:rsidR="001C4B3C" w:rsidRPr="002700D5" w:rsidRDefault="001C4B3C" w:rsidP="002700D5">
      <w:pPr>
        <w:pStyle w:val="NormalWeb"/>
        <w:numPr>
          <w:ilvl w:val="0"/>
          <w:numId w:val="17"/>
        </w:numPr>
        <w:spacing w:after="0"/>
        <w:rPr>
          <w:rFonts w:asciiTheme="majorHAnsi" w:hAnsiTheme="majorHAnsi" w:cstheme="majorHAnsi"/>
          <w:sz w:val="20"/>
          <w:szCs w:val="20"/>
        </w:rPr>
      </w:pPr>
      <w:r w:rsidRPr="002700D5">
        <w:rPr>
          <w:rFonts w:asciiTheme="majorHAnsi" w:hAnsiTheme="majorHAnsi" w:cstheme="majorHAnsi"/>
          <w:sz w:val="20"/>
          <w:szCs w:val="20"/>
        </w:rPr>
        <w:t>fouilles d’Aşıklı Höyük, Musular (Dir. Mihriban Özbaşaran, Université d’Istanbul) en Cappadoce,</w:t>
      </w:r>
    </w:p>
    <w:p w:rsidR="001C4B3C" w:rsidRPr="002700D5" w:rsidRDefault="001C4B3C" w:rsidP="002700D5">
      <w:pPr>
        <w:pStyle w:val="NormalWeb"/>
        <w:numPr>
          <w:ilvl w:val="0"/>
          <w:numId w:val="17"/>
        </w:numPr>
        <w:spacing w:after="0"/>
        <w:rPr>
          <w:rFonts w:asciiTheme="majorHAnsi" w:hAnsiTheme="majorHAnsi" w:cstheme="majorHAnsi"/>
          <w:sz w:val="20"/>
          <w:szCs w:val="20"/>
        </w:rPr>
      </w:pPr>
      <w:r w:rsidRPr="002700D5">
        <w:rPr>
          <w:rFonts w:asciiTheme="majorHAnsi" w:hAnsiTheme="majorHAnsi" w:cstheme="majorHAnsi"/>
          <w:sz w:val="20"/>
          <w:szCs w:val="20"/>
        </w:rPr>
        <w:t>prospections du Göllü Dağ (Dir. Nur Balkan-Atlı, Université d’Istanbul) en Cappadoce,</w:t>
      </w:r>
    </w:p>
    <w:p w:rsidR="001C4B3C" w:rsidRPr="002700D5" w:rsidRDefault="001C4B3C" w:rsidP="002700D5">
      <w:pPr>
        <w:pStyle w:val="NormalWeb"/>
        <w:numPr>
          <w:ilvl w:val="0"/>
          <w:numId w:val="17"/>
        </w:numPr>
        <w:spacing w:after="0"/>
        <w:rPr>
          <w:rFonts w:asciiTheme="majorHAnsi" w:hAnsiTheme="majorHAnsi" w:cstheme="majorHAnsi"/>
          <w:sz w:val="20"/>
          <w:szCs w:val="20"/>
        </w:rPr>
      </w:pPr>
      <w:r w:rsidRPr="002700D5">
        <w:rPr>
          <w:rFonts w:asciiTheme="majorHAnsi" w:hAnsiTheme="majorHAnsi" w:cstheme="majorHAnsi"/>
          <w:sz w:val="20"/>
          <w:szCs w:val="20"/>
        </w:rPr>
        <w:t>fouilles de Pınarbaşı et Boncuklu (Dir. Douglas Baird, Université de Liverpool), plaine de Konya ,</w:t>
      </w:r>
    </w:p>
    <w:p w:rsidR="001C4B3C" w:rsidRPr="002700D5" w:rsidRDefault="001C4B3C" w:rsidP="002700D5">
      <w:pPr>
        <w:pStyle w:val="NormalWeb"/>
        <w:numPr>
          <w:ilvl w:val="0"/>
          <w:numId w:val="17"/>
        </w:numPr>
        <w:spacing w:after="0"/>
        <w:rPr>
          <w:rFonts w:asciiTheme="majorHAnsi" w:hAnsiTheme="majorHAnsi" w:cstheme="majorHAnsi"/>
          <w:sz w:val="20"/>
          <w:szCs w:val="20"/>
        </w:rPr>
      </w:pPr>
      <w:r w:rsidRPr="002700D5">
        <w:rPr>
          <w:rFonts w:asciiTheme="majorHAnsi" w:hAnsiTheme="majorHAnsi" w:cstheme="majorHAnsi"/>
          <w:sz w:val="20"/>
          <w:szCs w:val="20"/>
        </w:rPr>
        <w:t>fouilles de Domuztepe (Dir. S. Campbell , Université de Manchester).</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Partenaires : IFÉA, coord. L. Astruc, Département de Préhistoire de l’Université d’Istanbul –N. Balkan Atlı, S. Balcı, N. Kayacan, C. Altinbilek, (Laboratoire de Tribologie et Dynamique des Systèmes de l’École Centrale de Lyon (H. Zahouani, R. Vargiolu, M. Ben Tkaya, S. Bec, S. Pavan), ITÜ/EIES (K. Erturaç).</w:t>
      </w:r>
    </w:p>
    <w:p w:rsidR="001C4B3C" w:rsidRPr="002700D5" w:rsidRDefault="002700D5" w:rsidP="001C4B3C">
      <w:pPr>
        <w:pStyle w:val="NormalWeb"/>
        <w:spacing w:after="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HYPERLINK "http://</w:instrText>
      </w:r>
      <w:r w:rsidRPr="002700D5">
        <w:rPr>
          <w:rFonts w:asciiTheme="majorHAnsi" w:hAnsiTheme="majorHAnsi" w:cstheme="majorHAnsi"/>
          <w:sz w:val="20"/>
          <w:szCs w:val="20"/>
        </w:rPr>
        <w:instrText>www.obsidianuseproject.org</w:instrText>
      </w:r>
      <w:r>
        <w:rPr>
          <w:rFonts w:asciiTheme="majorHAnsi" w:hAnsiTheme="majorHAnsi" w:cstheme="majorHAnsi"/>
          <w:sz w:val="20"/>
          <w:szCs w:val="20"/>
        </w:rPr>
        <w:instrText xml:space="preserve">" </w:instrText>
      </w:r>
      <w:r>
        <w:rPr>
          <w:rFonts w:asciiTheme="majorHAnsi" w:hAnsiTheme="majorHAnsi" w:cstheme="majorHAnsi"/>
          <w:sz w:val="20"/>
          <w:szCs w:val="20"/>
        </w:rPr>
        <w:fldChar w:fldCharType="separate"/>
      </w:r>
      <w:r w:rsidRPr="00A84CB5">
        <w:rPr>
          <w:rStyle w:val="Lienhypertexte"/>
          <w:rFonts w:asciiTheme="majorHAnsi" w:hAnsiTheme="majorHAnsi" w:cstheme="majorHAnsi"/>
          <w:sz w:val="20"/>
          <w:szCs w:val="20"/>
        </w:rPr>
        <w:t>www.obsidianuseproject.org</w:t>
      </w:r>
      <w:r>
        <w:rPr>
          <w:rFonts w:asciiTheme="majorHAnsi" w:hAnsiTheme="majorHAnsi" w:cstheme="majorHAnsi"/>
          <w:sz w:val="20"/>
          <w:szCs w:val="20"/>
        </w:rPr>
        <w:fldChar w:fldCharType="end"/>
      </w:r>
      <w:r>
        <w:rPr>
          <w:rFonts w:asciiTheme="majorHAnsi" w:hAnsiTheme="majorHAnsi" w:cstheme="majorHAnsi"/>
          <w:sz w:val="20"/>
          <w:szCs w:val="20"/>
        </w:rPr>
        <w:t xml:space="preserve"> </w:t>
      </w:r>
    </w:p>
    <w:p w:rsidR="001C4B3C" w:rsidRPr="002700D5" w:rsidRDefault="001C4B3C" w:rsidP="002700D5">
      <w:pPr>
        <w:pStyle w:val="NormalWeb"/>
        <w:numPr>
          <w:ilvl w:val="0"/>
          <w:numId w:val="18"/>
        </w:numPr>
        <w:spacing w:after="0"/>
        <w:rPr>
          <w:rFonts w:asciiTheme="majorHAnsi" w:hAnsiTheme="majorHAnsi" w:cstheme="majorHAnsi"/>
          <w:sz w:val="20"/>
          <w:szCs w:val="20"/>
        </w:rPr>
      </w:pPr>
      <w:r w:rsidRPr="002700D5">
        <w:rPr>
          <w:rFonts w:asciiTheme="majorHAnsi" w:hAnsiTheme="majorHAnsi" w:cstheme="majorHAnsi"/>
          <w:sz w:val="20"/>
          <w:szCs w:val="20"/>
        </w:rPr>
        <w:lastRenderedPageBreak/>
        <w:t>Type :</w:t>
      </w:r>
      <w:r w:rsidRPr="002700D5">
        <w:rPr>
          <w:rFonts w:asciiTheme="majorHAnsi" w:hAnsiTheme="majorHAnsi" w:cstheme="majorHAnsi"/>
          <w:b/>
          <w:bCs/>
          <w:sz w:val="20"/>
          <w:szCs w:val="20"/>
        </w:rPr>
        <w:t xml:space="preserve"> projet processus d’interactions culturelles en Mésopotamie, Anatolie centrale et Anatolie de l’ouest durant le Néolithique</w:t>
      </w:r>
      <w:r w:rsidRPr="002700D5">
        <w:rPr>
          <w:rFonts w:asciiTheme="majorHAnsi" w:hAnsiTheme="majorHAnsi" w:cstheme="majorHAnsi"/>
          <w:b/>
          <w:bCs/>
          <w:i/>
          <w:iCs/>
          <w:sz w:val="20"/>
          <w:szCs w:val="20"/>
        </w:rPr>
        <w:t xml:space="preserve"> </w:t>
      </w:r>
      <w:r w:rsidRPr="002700D5">
        <w:rPr>
          <w:rFonts w:asciiTheme="majorHAnsi" w:hAnsiTheme="majorHAnsi" w:cstheme="majorHAnsi"/>
          <w:b/>
          <w:bCs/>
          <w:i/>
          <w:iCs/>
          <w:sz w:val="20"/>
          <w:szCs w:val="20"/>
        </w:rPr>
        <w:br/>
      </w: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L’expansion néolithique en Anatolie</w:t>
      </w:r>
      <w:r w:rsidRPr="002700D5">
        <w:rPr>
          <w:rFonts w:asciiTheme="majorHAnsi" w:hAnsiTheme="majorHAnsi" w:cstheme="majorHAnsi"/>
          <w:b/>
          <w:bCs/>
          <w:i/>
          <w:iCs/>
          <w:sz w:val="20"/>
          <w:szCs w:val="20"/>
        </w:rPr>
        <w:br/>
      </w:r>
      <w:r w:rsidRPr="002700D5">
        <w:rPr>
          <w:rFonts w:asciiTheme="majorHAnsi" w:hAnsiTheme="majorHAnsi" w:cstheme="majorHAnsi"/>
          <w:sz w:val="20"/>
          <w:szCs w:val="20"/>
        </w:rPr>
        <w:t xml:space="preserve">fouilles du Tell nord de Qarassa </w:t>
      </w:r>
      <w:r w:rsidRPr="002700D5">
        <w:rPr>
          <w:rFonts w:asciiTheme="majorHAnsi" w:hAnsiTheme="majorHAnsi" w:cstheme="majorHAnsi"/>
          <w:i/>
          <w:iCs/>
          <w:sz w:val="20"/>
          <w:szCs w:val="20"/>
        </w:rPr>
        <w:t>(Projet Atlas archéologique des sites pré et protohistoriques de Syrie du Sud, responsables : M. al Maqdissi-DGAM et F. Braemer-CNRS ; fouilles à Qarassa, responsables : F. Braemer-CNRS, </w:t>
      </w:r>
      <w:r w:rsidRPr="002700D5">
        <w:rPr>
          <w:rFonts w:asciiTheme="majorHAnsi" w:hAnsiTheme="majorHAnsi" w:cstheme="majorHAnsi"/>
          <w:sz w:val="20"/>
          <w:szCs w:val="20"/>
        </w:rPr>
        <w:t xml:space="preserve"> </w:t>
      </w:r>
      <w:r w:rsidRPr="002700D5">
        <w:rPr>
          <w:rFonts w:asciiTheme="majorHAnsi" w:hAnsiTheme="majorHAnsi" w:cstheme="majorHAnsi"/>
          <w:i/>
          <w:iCs/>
          <w:sz w:val="20"/>
          <w:szCs w:val="20"/>
        </w:rPr>
        <w:t>Juan José Ibanez (CSIC) et Wasim Shaarani (DGAM)).</w:t>
      </w:r>
    </w:p>
    <w:p w:rsidR="001C4B3C" w:rsidRPr="002700D5" w:rsidRDefault="001C4B3C" w:rsidP="002700D5">
      <w:pPr>
        <w:pStyle w:val="NormalWeb"/>
        <w:numPr>
          <w:ilvl w:val="0"/>
          <w:numId w:val="18"/>
        </w:numPr>
        <w:spacing w:after="0"/>
        <w:rPr>
          <w:rFonts w:asciiTheme="majorHAnsi" w:hAnsiTheme="majorHAnsi" w:cstheme="majorHAnsi"/>
          <w:sz w:val="20"/>
          <w:szCs w:val="20"/>
        </w:rPr>
      </w:pPr>
      <w:r w:rsidRPr="002700D5">
        <w:rPr>
          <w:rFonts w:asciiTheme="majorHAnsi" w:hAnsiTheme="majorHAnsi" w:cstheme="majorHAnsi"/>
          <w:sz w:val="20"/>
          <w:szCs w:val="20"/>
        </w:rPr>
        <w:t xml:space="preserve">fouilles de Tepecik-Çiftlik </w:t>
      </w:r>
      <w:r w:rsidRPr="002700D5">
        <w:rPr>
          <w:rFonts w:asciiTheme="majorHAnsi" w:hAnsiTheme="majorHAnsi" w:cstheme="majorHAnsi"/>
          <w:b/>
          <w:bCs/>
          <w:sz w:val="20"/>
          <w:szCs w:val="20"/>
        </w:rPr>
        <w:t>(</w:t>
      </w:r>
      <w:r w:rsidRPr="002700D5">
        <w:rPr>
          <w:rFonts w:asciiTheme="majorHAnsi" w:hAnsiTheme="majorHAnsi" w:cstheme="majorHAnsi"/>
          <w:i/>
          <w:iCs/>
          <w:sz w:val="20"/>
          <w:szCs w:val="20"/>
        </w:rPr>
        <w:t>direction E. Bıçakçı, université d’Istanbul)</w:t>
      </w:r>
    </w:p>
    <w:p w:rsidR="001C4B3C" w:rsidRPr="002700D5" w:rsidRDefault="001C4B3C" w:rsidP="002700D5">
      <w:pPr>
        <w:pStyle w:val="NormalWeb"/>
        <w:numPr>
          <w:ilvl w:val="0"/>
          <w:numId w:val="18"/>
        </w:numPr>
        <w:spacing w:after="0"/>
        <w:rPr>
          <w:rFonts w:asciiTheme="majorHAnsi" w:hAnsiTheme="majorHAnsi" w:cstheme="majorHAnsi"/>
          <w:sz w:val="20"/>
          <w:szCs w:val="20"/>
        </w:rPr>
      </w:pPr>
      <w:r w:rsidRPr="002700D5">
        <w:rPr>
          <w:rFonts w:asciiTheme="majorHAnsi" w:hAnsiTheme="majorHAnsi" w:cstheme="majorHAnsi"/>
          <w:sz w:val="20"/>
          <w:szCs w:val="20"/>
        </w:rPr>
        <w:t xml:space="preserve">fouilles d’Aktopraklık </w:t>
      </w:r>
      <w:r w:rsidRPr="002700D5">
        <w:rPr>
          <w:rFonts w:asciiTheme="majorHAnsi" w:hAnsiTheme="majorHAnsi" w:cstheme="majorHAnsi"/>
          <w:i/>
          <w:iCs/>
          <w:sz w:val="20"/>
          <w:szCs w:val="20"/>
        </w:rPr>
        <w:t>(direction N. Karul, université d’Istanbul)</w:t>
      </w:r>
    </w:p>
    <w:p w:rsidR="001C4B3C" w:rsidRPr="002700D5" w:rsidRDefault="001C4B3C" w:rsidP="002700D5">
      <w:pPr>
        <w:pStyle w:val="NormalWeb"/>
        <w:numPr>
          <w:ilvl w:val="0"/>
          <w:numId w:val="18"/>
        </w:numPr>
        <w:spacing w:after="0"/>
        <w:rPr>
          <w:rFonts w:asciiTheme="majorHAnsi" w:hAnsiTheme="majorHAnsi" w:cstheme="majorHAnsi"/>
          <w:sz w:val="20"/>
          <w:szCs w:val="20"/>
        </w:rPr>
      </w:pPr>
      <w:proofErr w:type="gramStart"/>
      <w:r w:rsidRPr="002700D5">
        <w:rPr>
          <w:rFonts w:asciiTheme="majorHAnsi" w:hAnsiTheme="majorHAnsi" w:cstheme="majorHAnsi"/>
          <w:sz w:val="20"/>
          <w:szCs w:val="20"/>
          <w:lang w:val="en-US"/>
        </w:rPr>
        <w:t>mission</w:t>
      </w:r>
      <w:proofErr w:type="gramEnd"/>
      <w:r w:rsidRPr="002700D5">
        <w:rPr>
          <w:rFonts w:asciiTheme="majorHAnsi" w:hAnsiTheme="majorHAnsi" w:cstheme="majorHAnsi"/>
          <w:sz w:val="20"/>
          <w:szCs w:val="20"/>
          <w:lang w:val="en-US"/>
        </w:rPr>
        <w:t xml:space="preserve"> </w:t>
      </w:r>
      <w:proofErr w:type="spellStart"/>
      <w:r w:rsidRPr="002700D5">
        <w:rPr>
          <w:rFonts w:asciiTheme="majorHAnsi" w:hAnsiTheme="majorHAnsi" w:cstheme="majorHAnsi"/>
          <w:sz w:val="20"/>
          <w:szCs w:val="20"/>
          <w:lang w:val="en-US"/>
        </w:rPr>
        <w:t>Kınık</w:t>
      </w:r>
      <w:proofErr w:type="spellEnd"/>
      <w:r w:rsidRPr="002700D5">
        <w:rPr>
          <w:rFonts w:asciiTheme="majorHAnsi" w:hAnsiTheme="majorHAnsi" w:cstheme="majorHAnsi"/>
          <w:sz w:val="20"/>
          <w:szCs w:val="20"/>
          <w:lang w:val="en-US"/>
        </w:rPr>
        <w:t xml:space="preserve"> </w:t>
      </w:r>
      <w:proofErr w:type="spellStart"/>
      <w:r w:rsidRPr="002700D5">
        <w:rPr>
          <w:rFonts w:asciiTheme="majorHAnsi" w:hAnsiTheme="majorHAnsi" w:cstheme="majorHAnsi"/>
          <w:sz w:val="20"/>
          <w:szCs w:val="20"/>
          <w:lang w:val="en-US"/>
        </w:rPr>
        <w:t>Höyük</w:t>
      </w:r>
      <w:proofErr w:type="spellEnd"/>
      <w:r w:rsidRPr="002700D5">
        <w:rPr>
          <w:rFonts w:asciiTheme="majorHAnsi" w:hAnsiTheme="majorHAnsi" w:cstheme="majorHAnsi"/>
          <w:sz w:val="20"/>
          <w:szCs w:val="20"/>
          <w:lang w:val="en-US"/>
        </w:rPr>
        <w:t xml:space="preserve"> (Direction Lorenzo </w:t>
      </w:r>
      <w:proofErr w:type="spellStart"/>
      <w:r w:rsidRPr="002700D5">
        <w:rPr>
          <w:rFonts w:asciiTheme="majorHAnsi" w:hAnsiTheme="majorHAnsi" w:cstheme="majorHAnsi"/>
          <w:sz w:val="20"/>
          <w:szCs w:val="20"/>
          <w:lang w:val="en-US"/>
        </w:rPr>
        <w:t>d’Alfonso</w:t>
      </w:r>
      <w:proofErr w:type="spellEnd"/>
      <w:r w:rsidRPr="002700D5">
        <w:rPr>
          <w:rFonts w:asciiTheme="majorHAnsi" w:hAnsiTheme="majorHAnsi" w:cstheme="majorHAnsi"/>
          <w:sz w:val="20"/>
          <w:szCs w:val="20"/>
          <w:lang w:val="en-US"/>
        </w:rPr>
        <w:t xml:space="preserve">, Pavia University/Italy. </w:t>
      </w:r>
      <w:r w:rsidRPr="002700D5">
        <w:rPr>
          <w:rFonts w:asciiTheme="majorHAnsi" w:hAnsiTheme="majorHAnsi" w:cstheme="majorHAnsi"/>
          <w:sz w:val="20"/>
          <w:szCs w:val="20"/>
          <w:lang w:val="en-GB"/>
        </w:rPr>
        <w:t xml:space="preserve">“Southern Cappadocia from 6000BC to 700AD: geo-archaeological and </w:t>
      </w:r>
      <w:proofErr w:type="spellStart"/>
      <w:r w:rsidRPr="002700D5">
        <w:rPr>
          <w:rFonts w:asciiTheme="majorHAnsi" w:hAnsiTheme="majorHAnsi" w:cstheme="majorHAnsi"/>
          <w:sz w:val="20"/>
          <w:szCs w:val="20"/>
          <w:lang w:val="en-GB"/>
        </w:rPr>
        <w:t>palaeo</w:t>
      </w:r>
      <w:proofErr w:type="spellEnd"/>
      <w:r w:rsidRPr="002700D5">
        <w:rPr>
          <w:rFonts w:asciiTheme="majorHAnsi" w:hAnsiTheme="majorHAnsi" w:cstheme="majorHAnsi"/>
          <w:sz w:val="20"/>
          <w:szCs w:val="20"/>
          <w:lang w:val="en-GB"/>
        </w:rPr>
        <w:t xml:space="preserve">-environmental investigations at </w:t>
      </w:r>
      <w:proofErr w:type="spellStart"/>
      <w:r w:rsidRPr="002700D5">
        <w:rPr>
          <w:rFonts w:asciiTheme="majorHAnsi" w:hAnsiTheme="majorHAnsi" w:cstheme="majorHAnsi"/>
          <w:sz w:val="20"/>
          <w:szCs w:val="20"/>
          <w:lang w:val="en-GB"/>
        </w:rPr>
        <w:t>Kınık</w:t>
      </w:r>
      <w:proofErr w:type="spellEnd"/>
      <w:r w:rsidRPr="002700D5">
        <w:rPr>
          <w:rFonts w:asciiTheme="majorHAnsi" w:hAnsiTheme="majorHAnsi" w:cstheme="majorHAnsi"/>
          <w:sz w:val="20"/>
          <w:szCs w:val="20"/>
          <w:lang w:val="en-GB"/>
        </w:rPr>
        <w:t xml:space="preserve"> </w:t>
      </w:r>
      <w:proofErr w:type="spellStart"/>
      <w:r w:rsidRPr="002700D5">
        <w:rPr>
          <w:rFonts w:asciiTheme="majorHAnsi" w:hAnsiTheme="majorHAnsi" w:cstheme="majorHAnsi"/>
          <w:sz w:val="20"/>
          <w:szCs w:val="20"/>
          <w:lang w:val="en-GB"/>
        </w:rPr>
        <w:t>Höyük</w:t>
      </w:r>
      <w:proofErr w:type="spellEnd"/>
      <w:r w:rsidRPr="002700D5">
        <w:rPr>
          <w:rFonts w:asciiTheme="majorHAnsi" w:hAnsiTheme="majorHAnsi" w:cstheme="majorHAnsi"/>
          <w:sz w:val="20"/>
          <w:szCs w:val="20"/>
          <w:lang w:val="en-GB"/>
        </w:rPr>
        <w:t xml:space="preserve"> and its vicinity”)</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Responsable : Martin GODON, chercheur associé IFEA, cher</w:t>
      </w:r>
      <w:r w:rsidR="002700D5">
        <w:rPr>
          <w:rFonts w:asciiTheme="majorHAnsi" w:hAnsiTheme="majorHAnsi" w:cstheme="majorHAnsi"/>
          <w:sz w:val="20"/>
          <w:szCs w:val="20"/>
        </w:rPr>
        <w:t>cheur associé Cépam UMR 6130, Tü</w:t>
      </w:r>
      <w:r w:rsidRPr="002700D5">
        <w:rPr>
          <w:rFonts w:asciiTheme="majorHAnsi" w:hAnsiTheme="majorHAnsi" w:cstheme="majorHAnsi"/>
          <w:sz w:val="20"/>
          <w:szCs w:val="20"/>
        </w:rPr>
        <w:t>bitak</w:t>
      </w:r>
    </w:p>
    <w:p w:rsidR="001C4B3C" w:rsidRPr="002700D5" w:rsidRDefault="001C4B3C" w:rsidP="001C4B3C">
      <w:pPr>
        <w:pStyle w:val="NormalWeb"/>
        <w:spacing w:after="0"/>
        <w:rPr>
          <w:rFonts w:asciiTheme="majorHAnsi" w:hAnsiTheme="majorHAnsi" w:cstheme="majorHAnsi"/>
          <w:sz w:val="20"/>
          <w:szCs w:val="20"/>
        </w:rPr>
      </w:pPr>
      <w:bookmarkStart w:id="23" w:name="_Toc298948311"/>
      <w:r w:rsidRPr="006603C5">
        <w:rPr>
          <w:rStyle w:val="Titre3Car"/>
        </w:rPr>
        <w:t>3- Bronze Anatolien</w:t>
      </w:r>
      <w:bookmarkEnd w:id="23"/>
      <w:r w:rsidRPr="002700D5">
        <w:rPr>
          <w:rFonts w:asciiTheme="majorHAnsi" w:hAnsiTheme="majorHAnsi" w:cstheme="majorHAnsi"/>
          <w:b/>
          <w:bCs/>
          <w:sz w:val="20"/>
          <w:szCs w:val="20"/>
          <w:u w:val="single"/>
        </w:rPr>
        <w:t xml:space="preserve"> </w:t>
      </w:r>
      <w:r w:rsidRPr="002700D5">
        <w:rPr>
          <w:rFonts w:asciiTheme="majorHAnsi" w:hAnsiTheme="majorHAnsi" w:cstheme="majorHAnsi"/>
          <w:b/>
          <w:bCs/>
          <w:sz w:val="20"/>
          <w:szCs w:val="20"/>
        </w:rPr>
        <w:br/>
      </w: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projet Yumuktepe</w:t>
      </w:r>
    </w:p>
    <w:p w:rsidR="002700D5" w:rsidRDefault="001C4B3C" w:rsidP="002700D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Dates : 2011-2015</w:t>
      </w:r>
    </w:p>
    <w:p w:rsidR="001C4B3C" w:rsidRPr="002700D5" w:rsidRDefault="001C4B3C" w:rsidP="002700D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Questionner la culture matérielle Hittite</w:t>
      </w:r>
      <w:r w:rsidRPr="002700D5">
        <w:rPr>
          <w:rFonts w:asciiTheme="majorHAnsi" w:hAnsiTheme="majorHAnsi" w:cstheme="majorHAnsi"/>
          <w:sz w:val="20"/>
          <w:szCs w:val="20"/>
        </w:rPr>
        <w:t xml:space="preserve"> </w:t>
      </w:r>
    </w:p>
    <w:p w:rsidR="001C4B3C" w:rsidRPr="002700D5" w:rsidRDefault="001C4B3C" w:rsidP="002700D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Responsable : Eric JEAN, chercheur associé IFEA, enseignant à l’Université de Mardin.</w:t>
      </w:r>
    </w:p>
    <w:p w:rsidR="001C4B3C" w:rsidRPr="002700D5" w:rsidRDefault="001C4B3C" w:rsidP="002700D5">
      <w:pPr>
        <w:pStyle w:val="NormalWeb"/>
        <w:numPr>
          <w:ilvl w:val="0"/>
          <w:numId w:val="19"/>
        </w:numPr>
        <w:spacing w:after="0"/>
        <w:rPr>
          <w:rFonts w:asciiTheme="majorHAnsi" w:hAnsiTheme="majorHAnsi" w:cstheme="majorHAnsi"/>
          <w:sz w:val="20"/>
          <w:szCs w:val="20"/>
        </w:rPr>
      </w:pPr>
      <w:r w:rsidRPr="002700D5">
        <w:rPr>
          <w:rFonts w:asciiTheme="majorHAnsi" w:hAnsiTheme="majorHAnsi" w:cstheme="majorHAnsi"/>
          <w:sz w:val="20"/>
          <w:szCs w:val="20"/>
        </w:rPr>
        <w:t xml:space="preserve">Fouilles de Yumuktepe (Mersin) (dir. </w:t>
      </w:r>
      <w:r w:rsidRPr="002700D5">
        <w:rPr>
          <w:rFonts w:asciiTheme="majorHAnsi" w:hAnsiTheme="majorHAnsi" w:cstheme="majorHAnsi"/>
          <w:sz w:val="20"/>
          <w:szCs w:val="20"/>
          <w:lang w:val="en-US"/>
        </w:rPr>
        <w:t xml:space="preserve">Isabella </w:t>
      </w:r>
      <w:proofErr w:type="spellStart"/>
      <w:r w:rsidRPr="002700D5">
        <w:rPr>
          <w:rFonts w:asciiTheme="majorHAnsi" w:hAnsiTheme="majorHAnsi" w:cstheme="majorHAnsi"/>
          <w:sz w:val="20"/>
          <w:szCs w:val="20"/>
          <w:lang w:val="en-US"/>
        </w:rPr>
        <w:t>Caneva</w:t>
      </w:r>
      <w:proofErr w:type="spellEnd"/>
      <w:r w:rsidRPr="002700D5">
        <w:rPr>
          <w:rFonts w:asciiTheme="majorHAnsi" w:hAnsiTheme="majorHAnsi" w:cstheme="majorHAnsi"/>
          <w:sz w:val="20"/>
          <w:szCs w:val="20"/>
          <w:lang w:val="en-US"/>
        </w:rPr>
        <w:t>, Lecce University)</w:t>
      </w:r>
    </w:p>
    <w:p w:rsidR="001C4B3C" w:rsidRPr="002700D5" w:rsidRDefault="001C4B3C" w:rsidP="002700D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br/>
        <w:t>Type :</w:t>
      </w:r>
      <w:r w:rsidRPr="002700D5">
        <w:rPr>
          <w:rFonts w:asciiTheme="majorHAnsi" w:hAnsiTheme="majorHAnsi" w:cstheme="majorHAnsi"/>
          <w:b/>
          <w:bCs/>
          <w:sz w:val="20"/>
          <w:szCs w:val="20"/>
        </w:rPr>
        <w:t xml:space="preserve"> programme TAY</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Dates : 2012-2013</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L’Anatolie du Bronze Moyen au bronze récent</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Responsables : Eric JEAN, chercheur associé IFEA, enseignant à l’Université de Mardin et</w:t>
      </w:r>
      <w:r w:rsidR="006603C5">
        <w:rPr>
          <w:rFonts w:asciiTheme="majorHAnsi" w:hAnsiTheme="majorHAnsi" w:cstheme="majorHAnsi"/>
          <w:sz w:val="20"/>
          <w:szCs w:val="20"/>
        </w:rPr>
        <w:t xml:space="preserve"> Ekin KOZAL de l’Université de Ç</w:t>
      </w:r>
      <w:r w:rsidRPr="002700D5">
        <w:rPr>
          <w:rFonts w:asciiTheme="majorHAnsi" w:hAnsiTheme="majorHAnsi" w:cstheme="majorHAnsi"/>
          <w:sz w:val="20"/>
          <w:szCs w:val="20"/>
        </w:rPr>
        <w:t>anakkale</w:t>
      </w:r>
      <w:r w:rsidRPr="002700D5">
        <w:rPr>
          <w:rFonts w:asciiTheme="majorHAnsi" w:hAnsiTheme="majorHAnsi" w:cstheme="majorHAnsi"/>
          <w:sz w:val="20"/>
          <w:szCs w:val="20"/>
        </w:rPr>
        <w:br/>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projet Porsuk</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Le Bronze récent de la Cappadoce Méridionale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Responsable : Aksel TIBET IFEA</w:t>
      </w:r>
    </w:p>
    <w:p w:rsidR="001C4B3C" w:rsidRPr="002700D5" w:rsidRDefault="001C4B3C" w:rsidP="006603C5">
      <w:pPr>
        <w:pStyle w:val="NormalWeb"/>
        <w:numPr>
          <w:ilvl w:val="0"/>
          <w:numId w:val="19"/>
        </w:numPr>
        <w:spacing w:after="0"/>
        <w:rPr>
          <w:rFonts w:asciiTheme="majorHAnsi" w:hAnsiTheme="majorHAnsi" w:cstheme="majorHAnsi"/>
          <w:sz w:val="20"/>
          <w:szCs w:val="20"/>
        </w:rPr>
      </w:pPr>
      <w:r w:rsidRPr="002700D5">
        <w:rPr>
          <w:rFonts w:asciiTheme="majorHAnsi" w:hAnsiTheme="majorHAnsi" w:cstheme="majorHAnsi"/>
          <w:sz w:val="20"/>
          <w:szCs w:val="20"/>
        </w:rPr>
        <w:t>fouilles de Porsuk (dir. D. Beyer, Univ. de Strasbourg)</w:t>
      </w:r>
    </w:p>
    <w:p w:rsidR="001C4B3C" w:rsidRPr="002700D5" w:rsidRDefault="001C4B3C" w:rsidP="006603C5">
      <w:pPr>
        <w:pStyle w:val="Titre3"/>
      </w:pPr>
      <w:bookmarkStart w:id="24" w:name="_Toc298948312"/>
      <w:r w:rsidRPr="002700D5">
        <w:t>4-</w:t>
      </w:r>
      <w:r w:rsidR="006603C5">
        <w:t xml:space="preserve"> </w:t>
      </w:r>
      <w:r w:rsidRPr="002700D5">
        <w:t>Culture carienne</w:t>
      </w:r>
      <w:bookmarkEnd w:id="24"/>
      <w:r w:rsidRPr="002700D5">
        <w:t xml:space="preserve">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 xml:space="preserve">programme </w:t>
      </w:r>
      <w:r w:rsidRPr="002700D5">
        <w:rPr>
          <w:rFonts w:asciiTheme="majorHAnsi" w:hAnsiTheme="majorHAnsi" w:cstheme="majorHAnsi"/>
          <w:b/>
          <w:bCs/>
          <w:i/>
          <w:iCs/>
          <w:sz w:val="20"/>
          <w:szCs w:val="20"/>
        </w:rPr>
        <w:t>La Carie antique, à la croisée des chemins entre hautes terres et mer</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Dates : 2006-2012</w:t>
      </w:r>
      <w:r w:rsidRPr="002700D5">
        <w:rPr>
          <w:rFonts w:asciiTheme="majorHAnsi" w:hAnsiTheme="majorHAnsi" w:cstheme="majorHAnsi"/>
          <w:sz w:val="20"/>
          <w:szCs w:val="20"/>
        </w:rPr>
        <w:br/>
        <w:t>Titre : prospection </w:t>
      </w:r>
      <w:r w:rsidRPr="002700D5">
        <w:rPr>
          <w:rFonts w:asciiTheme="majorHAnsi" w:hAnsiTheme="majorHAnsi" w:cstheme="majorHAnsi"/>
          <w:i/>
          <w:iCs/>
          <w:sz w:val="20"/>
          <w:szCs w:val="20"/>
        </w:rPr>
        <w:t>A l’Est d’Halicarnasse</w:t>
      </w:r>
      <w:r w:rsidRPr="002700D5">
        <w:rPr>
          <w:rFonts w:asciiTheme="majorHAnsi" w:hAnsiTheme="majorHAnsi" w:cstheme="majorHAnsi"/>
          <w:sz w:val="20"/>
          <w:szCs w:val="20"/>
        </w:rPr>
        <w:t xml:space="preserve">  et projet de prospection archéologique à Syangela/Theangela.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Responsables Koray KONUK, UMR 5607 et Raymond DESCAT, chercheurs associés IFEA)</w:t>
      </w:r>
    </w:p>
    <w:p w:rsidR="001C4B3C" w:rsidRPr="002700D5" w:rsidRDefault="006603C5" w:rsidP="006603C5">
      <w:pPr>
        <w:pStyle w:val="NormalWeb"/>
        <w:spacing w:before="0" w:beforeAutospacing="0" w:after="0"/>
        <w:rPr>
          <w:rFonts w:asciiTheme="majorHAnsi" w:hAnsiTheme="majorHAnsi" w:cstheme="majorHAnsi"/>
          <w:sz w:val="20"/>
          <w:szCs w:val="20"/>
        </w:rPr>
      </w:pPr>
      <w:r>
        <w:rPr>
          <w:rFonts w:asciiTheme="majorHAnsi" w:hAnsiTheme="majorHAnsi" w:cstheme="majorHAnsi"/>
          <w:sz w:val="20"/>
          <w:szCs w:val="20"/>
        </w:rPr>
        <w:t>Partenaire : Université de Muğ</w:t>
      </w:r>
      <w:r w:rsidR="001C4B3C" w:rsidRPr="002700D5">
        <w:rPr>
          <w:rFonts w:asciiTheme="majorHAnsi" w:hAnsiTheme="majorHAnsi" w:cstheme="majorHAnsi"/>
          <w:sz w:val="20"/>
          <w:szCs w:val="20"/>
        </w:rPr>
        <w:t>la</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 xml:space="preserve">programme </w:t>
      </w:r>
      <w:r w:rsidRPr="002700D5">
        <w:rPr>
          <w:rFonts w:asciiTheme="majorHAnsi" w:hAnsiTheme="majorHAnsi" w:cstheme="majorHAnsi"/>
          <w:b/>
          <w:bCs/>
          <w:i/>
          <w:iCs/>
          <w:sz w:val="20"/>
          <w:szCs w:val="20"/>
        </w:rPr>
        <w:t>Collections monétaires</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Responsable : Koray KONUK, chercheur associé IFEA, UMR 5607</w:t>
      </w:r>
      <w:r w:rsidRPr="002700D5">
        <w:rPr>
          <w:rFonts w:asciiTheme="majorHAnsi" w:hAnsiTheme="majorHAnsi" w:cstheme="majorHAnsi"/>
          <w:sz w:val="20"/>
          <w:szCs w:val="20"/>
        </w:rPr>
        <w:br/>
        <w:t>Publication des monnaies de fouilles (Erythrée, Téos)et publication de collections privées et publiques (Musée de Bodrum, SNG Turquie 2)</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programme </w:t>
      </w:r>
      <w:r w:rsidRPr="002700D5">
        <w:rPr>
          <w:rFonts w:asciiTheme="majorHAnsi" w:hAnsiTheme="majorHAnsi" w:cstheme="majorHAnsi"/>
          <w:b/>
          <w:bCs/>
          <w:i/>
          <w:iCs/>
          <w:sz w:val="20"/>
          <w:szCs w:val="20"/>
        </w:rPr>
        <w:t>Archéologie funéraire carienne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Responsable : Olivier Henry, IFEA)</w:t>
      </w:r>
    </w:p>
    <w:p w:rsidR="001C4B3C" w:rsidRPr="002700D5" w:rsidRDefault="001C4B3C" w:rsidP="006603C5">
      <w:pPr>
        <w:pStyle w:val="NormalWeb"/>
        <w:numPr>
          <w:ilvl w:val="0"/>
          <w:numId w:val="19"/>
        </w:numPr>
        <w:spacing w:after="0"/>
        <w:rPr>
          <w:rFonts w:asciiTheme="majorHAnsi" w:hAnsiTheme="majorHAnsi" w:cstheme="majorHAnsi"/>
          <w:sz w:val="20"/>
          <w:szCs w:val="20"/>
        </w:rPr>
      </w:pPr>
      <w:r w:rsidRPr="002700D5">
        <w:rPr>
          <w:rFonts w:asciiTheme="majorHAnsi" w:hAnsiTheme="majorHAnsi" w:cstheme="majorHAnsi"/>
          <w:sz w:val="20"/>
          <w:szCs w:val="20"/>
        </w:rPr>
        <w:t>fouilles de la nécropole de Labraunda (dir. L. Karlsson, Uppsala univ. ; collaborations : METU, Ist. Univ., Mugla Univ., Aydin Univ.)</w:t>
      </w:r>
    </w:p>
    <w:p w:rsidR="001C4B3C" w:rsidRPr="002700D5" w:rsidRDefault="001C4B3C" w:rsidP="006603C5">
      <w:pPr>
        <w:pStyle w:val="NormalWeb"/>
        <w:numPr>
          <w:ilvl w:val="0"/>
          <w:numId w:val="19"/>
        </w:numPr>
        <w:spacing w:after="0"/>
        <w:rPr>
          <w:rFonts w:asciiTheme="majorHAnsi" w:hAnsiTheme="majorHAnsi" w:cstheme="majorHAnsi"/>
          <w:sz w:val="20"/>
          <w:szCs w:val="20"/>
        </w:rPr>
      </w:pPr>
      <w:r w:rsidRPr="002700D5">
        <w:rPr>
          <w:rFonts w:asciiTheme="majorHAnsi" w:hAnsiTheme="majorHAnsi" w:cstheme="majorHAnsi"/>
          <w:sz w:val="20"/>
          <w:szCs w:val="20"/>
        </w:rPr>
        <w:t>les nécropoles d’Iasos (prospection) (dir. F. Berti, Musée de Ferrara, Italie)</w:t>
      </w:r>
    </w:p>
    <w:p w:rsidR="001C4B3C" w:rsidRPr="002700D5" w:rsidRDefault="001C4B3C" w:rsidP="006603C5">
      <w:pPr>
        <w:pStyle w:val="NormalWeb"/>
        <w:numPr>
          <w:ilvl w:val="0"/>
          <w:numId w:val="19"/>
        </w:numPr>
        <w:spacing w:after="0"/>
        <w:rPr>
          <w:rFonts w:asciiTheme="majorHAnsi" w:hAnsiTheme="majorHAnsi" w:cstheme="majorHAnsi"/>
          <w:sz w:val="20"/>
          <w:szCs w:val="20"/>
        </w:rPr>
      </w:pPr>
      <w:r w:rsidRPr="002700D5">
        <w:rPr>
          <w:rFonts w:asciiTheme="majorHAnsi" w:hAnsiTheme="majorHAnsi" w:cstheme="majorHAnsi"/>
          <w:sz w:val="20"/>
          <w:szCs w:val="20"/>
        </w:rPr>
        <w:t xml:space="preserve">les nécropoles de Latmos – Herakleia (prospection) (dir. </w:t>
      </w:r>
      <w:r w:rsidRPr="002700D5">
        <w:rPr>
          <w:rFonts w:asciiTheme="majorHAnsi" w:hAnsiTheme="majorHAnsi" w:cstheme="majorHAnsi"/>
          <w:sz w:val="20"/>
          <w:szCs w:val="20"/>
          <w:lang w:val="en-US"/>
        </w:rPr>
        <w:t xml:space="preserve">A.L. </w:t>
      </w:r>
      <w:proofErr w:type="spellStart"/>
      <w:r w:rsidRPr="002700D5">
        <w:rPr>
          <w:rFonts w:asciiTheme="majorHAnsi" w:hAnsiTheme="majorHAnsi" w:cstheme="majorHAnsi"/>
          <w:sz w:val="20"/>
          <w:szCs w:val="20"/>
          <w:lang w:val="en-US"/>
        </w:rPr>
        <w:t>Peschlow</w:t>
      </w:r>
      <w:proofErr w:type="spellEnd"/>
      <w:r w:rsidRPr="002700D5">
        <w:rPr>
          <w:rFonts w:asciiTheme="majorHAnsi" w:hAnsiTheme="majorHAnsi" w:cstheme="majorHAnsi"/>
          <w:sz w:val="20"/>
          <w:szCs w:val="20"/>
          <w:lang w:val="en-US"/>
        </w:rPr>
        <w:t>, DAI Berlin)</w:t>
      </w:r>
    </w:p>
    <w:p w:rsidR="001C4B3C" w:rsidRPr="002700D5" w:rsidRDefault="001C4B3C" w:rsidP="001C4B3C">
      <w:pPr>
        <w:pStyle w:val="NormalWeb"/>
        <w:spacing w:after="0"/>
        <w:rPr>
          <w:rFonts w:asciiTheme="majorHAnsi" w:hAnsiTheme="majorHAnsi" w:cstheme="majorHAnsi"/>
          <w:sz w:val="20"/>
          <w:szCs w:val="20"/>
          <w:lang w:val="en-US"/>
        </w:rPr>
      </w:pP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 xml:space="preserve">programme </w:t>
      </w:r>
      <w:r w:rsidRPr="002700D5">
        <w:rPr>
          <w:rFonts w:asciiTheme="majorHAnsi" w:hAnsiTheme="majorHAnsi" w:cstheme="majorHAnsi"/>
          <w:b/>
          <w:bCs/>
          <w:i/>
          <w:iCs/>
          <w:sz w:val="20"/>
          <w:szCs w:val="20"/>
        </w:rPr>
        <w:t>Antioche antique</w:t>
      </w:r>
      <w:r w:rsidRPr="002700D5">
        <w:rPr>
          <w:rFonts w:asciiTheme="majorHAnsi" w:hAnsiTheme="majorHAnsi" w:cstheme="majorHAnsi"/>
          <w:sz w:val="20"/>
          <w:szCs w:val="20"/>
        </w:rPr>
        <w:t xml:space="preserve">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Responsable : Olivier Henry, IFEA</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 xml:space="preserve">Partenaire : Université de Hatay </w:t>
      </w:r>
    </w:p>
    <w:p w:rsidR="001C4B3C" w:rsidRPr="002700D5" w:rsidRDefault="001C4B3C" w:rsidP="006603C5">
      <w:pPr>
        <w:pStyle w:val="NormalWeb"/>
        <w:numPr>
          <w:ilvl w:val="0"/>
          <w:numId w:val="20"/>
        </w:numPr>
        <w:spacing w:after="0"/>
        <w:rPr>
          <w:rFonts w:asciiTheme="majorHAnsi" w:hAnsiTheme="majorHAnsi" w:cstheme="majorHAnsi"/>
          <w:sz w:val="20"/>
          <w:szCs w:val="20"/>
        </w:rPr>
      </w:pPr>
      <w:r w:rsidRPr="002700D5">
        <w:rPr>
          <w:rFonts w:asciiTheme="majorHAnsi" w:hAnsiTheme="majorHAnsi" w:cstheme="majorHAnsi"/>
          <w:sz w:val="20"/>
          <w:szCs w:val="20"/>
        </w:rPr>
        <w:t>prospection (2011–2013)</w:t>
      </w:r>
    </w:p>
    <w:p w:rsidR="001C4B3C" w:rsidRPr="002700D5" w:rsidRDefault="001C4B3C" w:rsidP="006603C5">
      <w:pPr>
        <w:pStyle w:val="NormalWeb"/>
        <w:numPr>
          <w:ilvl w:val="0"/>
          <w:numId w:val="20"/>
        </w:numPr>
        <w:spacing w:after="0"/>
        <w:rPr>
          <w:rFonts w:asciiTheme="majorHAnsi" w:hAnsiTheme="majorHAnsi" w:cstheme="majorHAnsi"/>
          <w:sz w:val="20"/>
          <w:szCs w:val="20"/>
        </w:rPr>
      </w:pPr>
      <w:r w:rsidRPr="002700D5">
        <w:rPr>
          <w:rFonts w:asciiTheme="majorHAnsi" w:hAnsiTheme="majorHAnsi" w:cstheme="majorHAnsi"/>
          <w:sz w:val="20"/>
          <w:szCs w:val="20"/>
        </w:rPr>
        <w:t>fouilles (2013 - ?) d’Antioche et fouilles de Labraunda</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b/>
          <w:bCs/>
          <w:sz w:val="20"/>
          <w:szCs w:val="20"/>
        </w:rPr>
        <w:lastRenderedPageBreak/>
        <w:br/>
      </w:r>
      <w:bookmarkStart w:id="25" w:name="_Toc298948313"/>
      <w:r w:rsidRPr="006603C5">
        <w:rPr>
          <w:rStyle w:val="Titre3Car"/>
        </w:rPr>
        <w:t>5-</w:t>
      </w:r>
      <w:r w:rsidR="006603C5">
        <w:rPr>
          <w:rStyle w:val="Titre3Car"/>
        </w:rPr>
        <w:t xml:space="preserve"> </w:t>
      </w:r>
      <w:r w:rsidRPr="006603C5">
        <w:rPr>
          <w:rStyle w:val="Titre3Car"/>
        </w:rPr>
        <w:t>Monde byzantin</w:t>
      </w:r>
      <w:bookmarkEnd w:id="25"/>
      <w:r w:rsidRPr="002700D5">
        <w:rPr>
          <w:rFonts w:asciiTheme="majorHAnsi" w:hAnsiTheme="majorHAnsi" w:cstheme="majorHAnsi"/>
          <w:b/>
          <w:bCs/>
          <w:sz w:val="20"/>
          <w:szCs w:val="20"/>
        </w:rPr>
        <w:t xml:space="preserve"> </w:t>
      </w:r>
      <w:r w:rsidRPr="002700D5">
        <w:rPr>
          <w:rFonts w:asciiTheme="majorHAnsi" w:hAnsiTheme="majorHAnsi" w:cstheme="majorHAnsi"/>
          <w:b/>
          <w:bCs/>
          <w:sz w:val="20"/>
          <w:szCs w:val="20"/>
        </w:rPr>
        <w:br/>
      </w:r>
      <w:r w:rsidRPr="002700D5">
        <w:rPr>
          <w:rFonts w:asciiTheme="majorHAnsi" w:hAnsiTheme="majorHAnsi" w:cstheme="majorHAnsi"/>
          <w:sz w:val="20"/>
          <w:szCs w:val="20"/>
        </w:rPr>
        <w:t xml:space="preserve">Type : programme d’études </w:t>
      </w:r>
      <w:r w:rsidRPr="002700D5">
        <w:rPr>
          <w:rFonts w:asciiTheme="majorHAnsi" w:hAnsiTheme="majorHAnsi" w:cstheme="majorHAnsi"/>
          <w:b/>
          <w:bCs/>
          <w:i/>
          <w:iCs/>
          <w:sz w:val="20"/>
          <w:szCs w:val="20"/>
        </w:rPr>
        <w:t>Chantiers rupestres en Turquie Byzantine (VIe-XIe siècle) </w:t>
      </w:r>
      <w:r w:rsidRPr="002700D5">
        <w:rPr>
          <w:rFonts w:asciiTheme="majorHAnsi" w:hAnsiTheme="majorHAnsi" w:cstheme="majorHAnsi"/>
          <w:b/>
          <w:bCs/>
          <w:sz w:val="20"/>
          <w:szCs w:val="20"/>
        </w:rPr>
        <w:br/>
      </w:r>
      <w:r w:rsidRPr="002700D5">
        <w:rPr>
          <w:rFonts w:asciiTheme="majorHAnsi" w:hAnsiTheme="majorHAnsi" w:cstheme="majorHAnsi"/>
          <w:sz w:val="20"/>
          <w:szCs w:val="20"/>
        </w:rPr>
        <w:t>Responsable : A. Lamesa, doctorante Tübitak, IFEA</w:t>
      </w:r>
    </w:p>
    <w:p w:rsidR="001C4B3C" w:rsidRPr="002700D5" w:rsidRDefault="001C4B3C" w:rsidP="006603C5">
      <w:pPr>
        <w:pStyle w:val="NormalWeb"/>
        <w:numPr>
          <w:ilvl w:val="0"/>
          <w:numId w:val="21"/>
        </w:numPr>
        <w:spacing w:after="0"/>
        <w:rPr>
          <w:rFonts w:asciiTheme="majorHAnsi" w:hAnsiTheme="majorHAnsi" w:cstheme="majorHAnsi"/>
          <w:sz w:val="20"/>
          <w:szCs w:val="20"/>
        </w:rPr>
      </w:pPr>
      <w:r w:rsidRPr="002700D5">
        <w:rPr>
          <w:rFonts w:asciiTheme="majorHAnsi" w:hAnsiTheme="majorHAnsi" w:cstheme="majorHAnsi"/>
          <w:sz w:val="20"/>
          <w:szCs w:val="20"/>
        </w:rPr>
        <w:t>axe prospectif pour recenser les églises rupestres byzantines de Cappadoce, inachevées ou en cours de creusement</w:t>
      </w:r>
    </w:p>
    <w:p w:rsidR="006603C5" w:rsidRDefault="001C4B3C" w:rsidP="006603C5">
      <w:pPr>
        <w:pStyle w:val="NormalWeb"/>
        <w:numPr>
          <w:ilvl w:val="0"/>
          <w:numId w:val="21"/>
        </w:numPr>
        <w:spacing w:after="0"/>
        <w:rPr>
          <w:rFonts w:asciiTheme="majorHAnsi" w:hAnsiTheme="majorHAnsi" w:cstheme="majorHAnsi"/>
          <w:sz w:val="20"/>
          <w:szCs w:val="20"/>
        </w:rPr>
      </w:pPr>
      <w:r w:rsidRPr="002700D5">
        <w:rPr>
          <w:rFonts w:asciiTheme="majorHAnsi" w:hAnsiTheme="majorHAnsi" w:cstheme="majorHAnsi"/>
          <w:sz w:val="20"/>
          <w:szCs w:val="20"/>
        </w:rPr>
        <w:t>axe technique qui prévoit une étude tracéologique systématique dans chaque monument. Partenaires </w:t>
      </w:r>
      <w:r w:rsidR="006603C5">
        <w:rPr>
          <w:rFonts w:asciiTheme="majorHAnsi" w:hAnsiTheme="majorHAnsi" w:cstheme="majorHAnsi"/>
          <w:sz w:val="20"/>
          <w:szCs w:val="20"/>
        </w:rPr>
        <w:t>: EPHE, Mimar Sinan et TÜBITAK</w:t>
      </w:r>
    </w:p>
    <w:p w:rsidR="006603C5" w:rsidRDefault="006603C5" w:rsidP="006603C5">
      <w:pPr>
        <w:pStyle w:val="NormalWeb"/>
        <w:spacing w:after="0"/>
        <w:ind w:left="720"/>
        <w:rPr>
          <w:rFonts w:asciiTheme="majorHAnsi" w:hAnsiTheme="majorHAnsi" w:cstheme="majorHAnsi"/>
          <w:sz w:val="20"/>
          <w:szCs w:val="20"/>
        </w:rPr>
      </w:pP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Publication de conférences 2004-11</w:t>
      </w:r>
      <w:r w:rsidRPr="002700D5">
        <w:rPr>
          <w:rFonts w:asciiTheme="majorHAnsi" w:hAnsiTheme="majorHAnsi" w:cstheme="majorHAnsi"/>
          <w:sz w:val="20"/>
          <w:szCs w:val="20"/>
        </w:rPr>
        <w:t xml:space="preserve">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Date : octobre 2011</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Regards croisés sur la civilisation byzantine</w:t>
      </w:r>
      <w:r w:rsidRPr="002700D5">
        <w:rPr>
          <w:rFonts w:asciiTheme="majorHAnsi" w:hAnsiTheme="majorHAnsi" w:cstheme="majorHAnsi"/>
          <w:sz w:val="20"/>
          <w:szCs w:val="20"/>
        </w:rPr>
        <w:t xml:space="preserve"> </w:t>
      </w:r>
    </w:p>
    <w:p w:rsidR="001C4B3C" w:rsidRDefault="001C4B3C" w:rsidP="006603C5">
      <w:pPr>
        <w:pStyle w:val="NormalWeb"/>
        <w:spacing w:before="0" w:beforeAutospacing="0" w:after="0"/>
        <w:rPr>
          <w:rFonts w:asciiTheme="majorHAnsi" w:hAnsiTheme="majorHAnsi" w:cstheme="majorHAnsi"/>
          <w:sz w:val="20"/>
          <w:szCs w:val="20"/>
          <w:lang w:val="fr-FR"/>
        </w:rPr>
      </w:pPr>
      <w:r w:rsidRPr="002700D5">
        <w:rPr>
          <w:rFonts w:asciiTheme="majorHAnsi" w:hAnsiTheme="majorHAnsi" w:cstheme="majorHAnsi"/>
          <w:sz w:val="20"/>
          <w:szCs w:val="20"/>
          <w:lang w:val="fr-FR"/>
        </w:rPr>
        <w:t xml:space="preserve">Responsable : Annie </w:t>
      </w:r>
      <w:proofErr w:type="spellStart"/>
      <w:r w:rsidRPr="002700D5">
        <w:rPr>
          <w:rFonts w:asciiTheme="majorHAnsi" w:hAnsiTheme="majorHAnsi" w:cstheme="majorHAnsi"/>
          <w:sz w:val="20"/>
          <w:szCs w:val="20"/>
          <w:lang w:val="fr-FR"/>
        </w:rPr>
        <w:t>Pralong</w:t>
      </w:r>
      <w:proofErr w:type="spellEnd"/>
      <w:r w:rsidRPr="002700D5">
        <w:rPr>
          <w:rFonts w:asciiTheme="majorHAnsi" w:hAnsiTheme="majorHAnsi" w:cstheme="majorHAnsi"/>
          <w:sz w:val="20"/>
          <w:szCs w:val="20"/>
          <w:lang w:val="fr-FR"/>
        </w:rPr>
        <w:br/>
        <w:t>Partenaire : IFEA/</w:t>
      </w:r>
      <w:proofErr w:type="spellStart"/>
      <w:r w:rsidR="006603C5">
        <w:rPr>
          <w:rFonts w:asciiTheme="majorHAnsi" w:hAnsiTheme="majorHAnsi" w:cstheme="majorHAnsi"/>
          <w:sz w:val="20"/>
          <w:szCs w:val="20"/>
          <w:lang w:val="fr-FR"/>
        </w:rPr>
        <w:t>Kitapyayınevi</w:t>
      </w:r>
      <w:proofErr w:type="spellEnd"/>
    </w:p>
    <w:p w:rsidR="006603C5" w:rsidRPr="006603C5" w:rsidRDefault="006603C5" w:rsidP="006603C5">
      <w:pPr>
        <w:pStyle w:val="NormalWeb"/>
        <w:spacing w:before="0" w:beforeAutospacing="0" w:after="0"/>
        <w:rPr>
          <w:rFonts w:asciiTheme="majorHAnsi" w:hAnsiTheme="majorHAnsi" w:cstheme="majorHAnsi"/>
          <w:sz w:val="20"/>
          <w:szCs w:val="20"/>
          <w:lang w:val="fr-FR"/>
        </w:rPr>
      </w:pPr>
    </w:p>
    <w:p w:rsidR="006603C5" w:rsidRDefault="001C4B3C" w:rsidP="006603C5">
      <w:pPr>
        <w:pStyle w:val="Titre3"/>
        <w:rPr>
          <w:rFonts w:cstheme="majorHAnsi"/>
          <w:sz w:val="20"/>
          <w:szCs w:val="20"/>
          <w:u w:val="single"/>
        </w:rPr>
      </w:pPr>
      <w:bookmarkStart w:id="26" w:name="_Toc298948314"/>
      <w:r w:rsidRPr="006603C5">
        <w:rPr>
          <w:rStyle w:val="Titre2Car"/>
        </w:rPr>
        <w:t>6-</w:t>
      </w:r>
      <w:r w:rsidR="006603C5">
        <w:rPr>
          <w:rStyle w:val="Titre2Car"/>
        </w:rPr>
        <w:t xml:space="preserve"> </w:t>
      </w:r>
      <w:r w:rsidRPr="006603C5">
        <w:rPr>
          <w:rStyle w:val="Titre2Car"/>
        </w:rPr>
        <w:t>Autres</w:t>
      </w:r>
      <w:bookmarkEnd w:id="26"/>
      <w:r w:rsidRPr="002700D5">
        <w:rPr>
          <w:rFonts w:cstheme="majorHAnsi"/>
          <w:sz w:val="20"/>
          <w:szCs w:val="20"/>
          <w:u w:val="single"/>
        </w:rPr>
        <w:t xml:space="preserve">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u w:val="single"/>
        </w:rPr>
        <w:br/>
      </w:r>
      <w:r w:rsidRPr="002700D5">
        <w:rPr>
          <w:rFonts w:asciiTheme="majorHAnsi" w:hAnsiTheme="majorHAnsi" w:cstheme="majorHAnsi"/>
          <w:sz w:val="20"/>
          <w:szCs w:val="20"/>
          <w:lang w:val="fr-FR"/>
        </w:rPr>
        <w:t>Type :</w:t>
      </w:r>
      <w:r w:rsidRPr="002700D5">
        <w:rPr>
          <w:rFonts w:asciiTheme="majorHAnsi" w:hAnsiTheme="majorHAnsi" w:cstheme="majorHAnsi"/>
          <w:b/>
          <w:bCs/>
          <w:sz w:val="20"/>
          <w:szCs w:val="20"/>
        </w:rPr>
        <w:t xml:space="preserve"> ANR « Pont-Euxin</w:t>
      </w:r>
      <w:r w:rsidRPr="002700D5">
        <w:rPr>
          <w:rFonts w:asciiTheme="majorHAnsi" w:hAnsiTheme="majorHAnsi" w:cstheme="majorHAnsi"/>
          <w:sz w:val="20"/>
          <w:szCs w:val="20"/>
        </w:rPr>
        <w:t xml:space="preserve">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Géoarchéologie des cités grecques de l’ouest et du sud de la Mer Noire</w:t>
      </w:r>
      <w:r w:rsidRPr="002700D5">
        <w:rPr>
          <w:rFonts w:asciiTheme="majorHAnsi" w:hAnsiTheme="majorHAnsi" w:cstheme="majorHAnsi"/>
          <w:sz w:val="20"/>
          <w:szCs w:val="20"/>
        </w:rPr>
        <w:t xml:space="preserve">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Responsable : Alexandre Baralis</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Partenaires : Institut d’Archéologie et Musée de Sofia, Académie des Sciences de Bulgarie, Musée archéologique de Sozopol, Institut d’Archéologie « Vasile Pârvan » (Bucarest) et l’Institut d’Études du Sud-Est Européennes (Bucarest).</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projet d’Atlas de l’Asie Mineure</w:t>
      </w:r>
      <w:r w:rsidRPr="002700D5">
        <w:rPr>
          <w:rFonts w:asciiTheme="majorHAnsi" w:hAnsiTheme="majorHAnsi" w:cstheme="majorHAnsi"/>
          <w:sz w:val="20"/>
          <w:szCs w:val="20"/>
        </w:rPr>
        <w:t xml:space="preserve"> dirigé par H. Bru et G. Labarre de l’Université de Franche-Comté (ISTA, EA 4011).</w:t>
      </w:r>
    </w:p>
    <w:p w:rsidR="006603C5" w:rsidRDefault="006603C5" w:rsidP="006603C5">
      <w:pPr>
        <w:pStyle w:val="NormalWeb"/>
        <w:spacing w:before="0" w:beforeAutospacing="0" w:after="0"/>
        <w:rPr>
          <w:rFonts w:asciiTheme="majorHAnsi" w:hAnsiTheme="majorHAnsi" w:cstheme="majorHAnsi"/>
          <w:sz w:val="20"/>
          <w:szCs w:val="20"/>
        </w:rPr>
      </w:pP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 xml:space="preserve">projet </w:t>
      </w:r>
      <w:r w:rsidRPr="002700D5">
        <w:rPr>
          <w:rFonts w:asciiTheme="majorHAnsi" w:hAnsiTheme="majorHAnsi" w:cstheme="majorHAnsi"/>
          <w:b/>
          <w:bCs/>
          <w:sz w:val="20"/>
          <w:szCs w:val="20"/>
        </w:rPr>
        <w:t>Mondes égéens</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Dates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 xml:space="preserve">2011-2014 </w:t>
      </w:r>
    </w:p>
    <w:p w:rsidR="001C4B3C" w:rsidRPr="002700D5" w:rsidRDefault="001C4B3C" w:rsidP="006603C5">
      <w:pPr>
        <w:pStyle w:val="NormalWeb"/>
        <w:spacing w:before="0" w:beforeAutospacing="0" w:after="0"/>
        <w:rPr>
          <w:rFonts w:asciiTheme="majorHAnsi" w:hAnsiTheme="majorHAnsi" w:cstheme="majorHAnsi"/>
          <w:sz w:val="20"/>
          <w:szCs w:val="20"/>
        </w:rPr>
      </w:pPr>
      <w:r w:rsidRPr="002700D5">
        <w:rPr>
          <w:rFonts w:asciiTheme="majorHAnsi" w:hAnsiTheme="majorHAnsi" w:cstheme="majorHAnsi"/>
          <w:sz w:val="20"/>
          <w:szCs w:val="20"/>
        </w:rPr>
        <w:t xml:space="preserve">Partenaires : réseau des IFRE de l’est méditerranéen avec l’IFÉA, l’EFA et l’IFAO, l’Université de METU, de Canakkale et de Pennsylvanie. </w:t>
      </w:r>
    </w:p>
    <w:p w:rsidR="00422548" w:rsidRDefault="001C4B3C" w:rsidP="001C4B3C">
      <w:pPr>
        <w:pStyle w:val="NormalWeb"/>
        <w:spacing w:after="0"/>
        <w:rPr>
          <w:rStyle w:val="Titre2Car"/>
        </w:rPr>
      </w:pPr>
      <w:bookmarkStart w:id="27" w:name="_Toc298948315"/>
      <w:r w:rsidRPr="006603C5">
        <w:rPr>
          <w:rStyle w:val="Titre2Car"/>
        </w:rPr>
        <w:t>Programmation ouverte au public</w:t>
      </w:r>
      <w:bookmarkEnd w:id="27"/>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28" w:name="_Toc298948316"/>
      <w:r w:rsidRPr="006603C5">
        <w:rPr>
          <w:rStyle w:val="Titre3Car"/>
        </w:rPr>
        <w:t>1-</w:t>
      </w:r>
      <w:r w:rsidR="006603C5" w:rsidRPr="006603C5">
        <w:rPr>
          <w:rStyle w:val="Titre3Car"/>
        </w:rPr>
        <w:t xml:space="preserve"> </w:t>
      </w:r>
      <w:r w:rsidRPr="006603C5">
        <w:rPr>
          <w:rStyle w:val="Titre3Car"/>
        </w:rPr>
        <w:t>commune aux différents axes du pôle</w:t>
      </w:r>
      <w:bookmarkEnd w:id="28"/>
      <w:r w:rsidRPr="002700D5">
        <w:rPr>
          <w:rFonts w:asciiTheme="majorHAnsi" w:hAnsiTheme="majorHAnsi" w:cstheme="majorHAnsi"/>
          <w:sz w:val="20"/>
          <w:szCs w:val="20"/>
          <w:u w:val="single"/>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Type : “</w:t>
      </w:r>
      <w:r w:rsidRPr="002700D5">
        <w:rPr>
          <w:rFonts w:asciiTheme="majorHAnsi" w:hAnsiTheme="majorHAnsi" w:cstheme="majorHAnsi"/>
          <w:b/>
          <w:bCs/>
          <w:sz w:val="20"/>
          <w:szCs w:val="20"/>
        </w:rPr>
        <w:t>Rencontres d’archéologie de l’IFEA</w:t>
      </w:r>
      <w:r w:rsidRPr="002700D5">
        <w:rPr>
          <w:rFonts w:asciiTheme="majorHAnsi" w:hAnsiTheme="majorHAnsi" w:cstheme="majorHAnsi"/>
          <w:sz w:val="20"/>
          <w:szCs w:val="20"/>
        </w:rPr>
        <w:t xml:space="preserve"> : </w:t>
      </w:r>
      <w:r w:rsidRPr="002700D5">
        <w:rPr>
          <w:rFonts w:asciiTheme="majorHAnsi" w:hAnsiTheme="majorHAnsi" w:cstheme="majorHAnsi"/>
          <w:b/>
          <w:bCs/>
          <w:sz w:val="20"/>
          <w:szCs w:val="20"/>
        </w:rPr>
        <w:t>Territoires et espaces parcourus »</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Dates : Une rencontre est prévue chaque année. En 2011, les 14-15 novembre </w:t>
      </w:r>
      <w:r w:rsidRPr="002700D5">
        <w:rPr>
          <w:rFonts w:asciiTheme="majorHAnsi" w:hAnsiTheme="majorHAnsi" w:cstheme="majorHAnsi"/>
          <w:sz w:val="20"/>
          <w:szCs w:val="20"/>
        </w:rPr>
        <w:br/>
        <w:t>Titre :</w:t>
      </w:r>
      <w:r w:rsidRPr="002700D5">
        <w:rPr>
          <w:rFonts w:asciiTheme="majorHAnsi" w:hAnsiTheme="majorHAnsi" w:cstheme="majorHAnsi"/>
          <w:i/>
          <w:iCs/>
          <w:sz w:val="20"/>
          <w:szCs w:val="20"/>
        </w:rPr>
        <w:t xml:space="preserve"> Le Mort dans la ville. Pratiques, contextes et impacts des inhumations intra-muros en Anatolie, du début de l’Age du Bronze à l’époque romaine.</w:t>
      </w:r>
      <w:r w:rsidRPr="002700D5">
        <w:rPr>
          <w:rFonts w:asciiTheme="majorHAnsi" w:hAnsiTheme="majorHAnsi" w:cstheme="majorHAnsi"/>
          <w:sz w:val="20"/>
          <w:szCs w:val="20"/>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Partenaire sponsor : Total</w:t>
      </w:r>
      <w:r w:rsidRPr="002700D5">
        <w:rPr>
          <w:rFonts w:asciiTheme="majorHAnsi" w:hAnsiTheme="majorHAnsi" w:cstheme="majorHAnsi"/>
          <w:sz w:val="20"/>
          <w:szCs w:val="20"/>
        </w:rPr>
        <w:br/>
        <w:t>Publication : actes de ces rencontres annuelles publiés dans la nouvelle série archéologie des éditions électroniques de l’IFEA.</w:t>
      </w:r>
    </w:p>
    <w:p w:rsidR="001C4B3C" w:rsidRPr="002700D5" w:rsidRDefault="001C4B3C" w:rsidP="001C4B3C">
      <w:pPr>
        <w:pStyle w:val="NormalWeb"/>
        <w:spacing w:after="0"/>
        <w:rPr>
          <w:rFonts w:asciiTheme="majorHAnsi" w:hAnsiTheme="majorHAnsi" w:cstheme="majorHAnsi"/>
          <w:sz w:val="20"/>
          <w:szCs w:val="20"/>
          <w:lang w:val="fr-FR"/>
        </w:rPr>
      </w:pPr>
      <w:r w:rsidRPr="002700D5">
        <w:rPr>
          <w:rFonts w:asciiTheme="majorHAnsi" w:hAnsiTheme="majorHAnsi" w:cstheme="majorHAnsi"/>
          <w:sz w:val="20"/>
          <w:szCs w:val="20"/>
          <w:lang w:val="fr-FR"/>
        </w:rPr>
        <w:br/>
        <w:t xml:space="preserve">Type : </w:t>
      </w:r>
      <w:r w:rsidRPr="002700D5">
        <w:rPr>
          <w:rFonts w:asciiTheme="majorHAnsi" w:hAnsiTheme="majorHAnsi" w:cstheme="majorHAnsi"/>
          <w:b/>
          <w:bCs/>
          <w:sz w:val="20"/>
          <w:szCs w:val="20"/>
          <w:lang w:val="fr-FR"/>
        </w:rPr>
        <w:t>Exposition</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Dates : 2012</w:t>
      </w:r>
      <w:r w:rsidRPr="002700D5">
        <w:rPr>
          <w:rFonts w:asciiTheme="majorHAnsi" w:hAnsiTheme="majorHAnsi" w:cstheme="majorHAnsi"/>
          <w:sz w:val="20"/>
          <w:szCs w:val="20"/>
          <w:lang w:val="fr-FR"/>
        </w:rPr>
        <w:br/>
        <w:t>Titre : « </w:t>
      </w:r>
      <w:r w:rsidRPr="002700D5">
        <w:rPr>
          <w:rFonts w:asciiTheme="majorHAnsi" w:hAnsiTheme="majorHAnsi" w:cstheme="majorHAnsi"/>
          <w:i/>
          <w:iCs/>
          <w:sz w:val="20"/>
          <w:szCs w:val="20"/>
          <w:lang w:val="fr-FR"/>
        </w:rPr>
        <w:t>Claros. Le Sacrifice, la Colonne, l’Oracle</w:t>
      </w:r>
      <w:r w:rsidRPr="002700D5">
        <w:rPr>
          <w:rFonts w:asciiTheme="majorHAnsi" w:hAnsiTheme="majorHAnsi" w:cstheme="majorHAnsi"/>
          <w:sz w:val="20"/>
          <w:szCs w:val="20"/>
          <w:lang w:val="fr-FR"/>
        </w:rPr>
        <w:t> </w:t>
      </w:r>
      <w:r w:rsidRPr="002700D5">
        <w:rPr>
          <w:rFonts w:asciiTheme="majorHAnsi" w:hAnsiTheme="majorHAnsi" w:cstheme="majorHAnsi"/>
          <w:i/>
          <w:iCs/>
          <w:sz w:val="20"/>
          <w:szCs w:val="20"/>
          <w:lang w:val="fr-FR"/>
        </w:rPr>
        <w:t>», mission archéologique 1950-1961</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Commissaires : Marie Lesvigne, Didier Laroche</w:t>
      </w:r>
    </w:p>
    <w:p w:rsidR="001C4B3C" w:rsidRPr="002700D5" w:rsidRDefault="001C4B3C" w:rsidP="001C4B3C">
      <w:pPr>
        <w:pStyle w:val="NormalWeb"/>
        <w:spacing w:after="0"/>
        <w:rPr>
          <w:rFonts w:asciiTheme="majorHAnsi" w:hAnsiTheme="majorHAnsi" w:cstheme="majorHAnsi"/>
          <w:sz w:val="20"/>
          <w:szCs w:val="20"/>
          <w:lang w:val="fr-FR"/>
        </w:rPr>
      </w:pP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lang w:val="fr-FR"/>
        </w:rPr>
        <w:t xml:space="preserve">Type : </w:t>
      </w:r>
      <w:r w:rsidRPr="002700D5">
        <w:rPr>
          <w:rStyle w:val="lev"/>
          <w:rFonts w:asciiTheme="majorHAnsi" w:hAnsiTheme="majorHAnsi" w:cstheme="majorHAnsi"/>
          <w:sz w:val="20"/>
          <w:szCs w:val="20"/>
        </w:rPr>
        <w:t>Séminaire</w:t>
      </w:r>
      <w:r w:rsidRPr="002700D5">
        <w:rPr>
          <w:rFonts w:asciiTheme="majorHAnsi" w:hAnsiTheme="majorHAnsi" w:cstheme="majorHAnsi"/>
          <w:sz w:val="20"/>
          <w:szCs w:val="20"/>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Titre : “L’A</w:t>
      </w:r>
      <w:r w:rsidRPr="002700D5">
        <w:rPr>
          <w:rStyle w:val="lev"/>
          <w:rFonts w:asciiTheme="majorHAnsi" w:hAnsiTheme="majorHAnsi" w:cstheme="majorHAnsi"/>
          <w:b w:val="0"/>
          <w:bCs w:val="0"/>
          <w:sz w:val="20"/>
          <w:szCs w:val="20"/>
        </w:rPr>
        <w:t>rchéologie funéraire”</w:t>
      </w:r>
    </w:p>
    <w:p w:rsidR="001C4B3C" w:rsidRPr="002700D5" w:rsidRDefault="001C4B3C" w:rsidP="001C4B3C">
      <w:pPr>
        <w:pStyle w:val="NormalWeb"/>
        <w:spacing w:after="0"/>
        <w:rPr>
          <w:rFonts w:asciiTheme="majorHAnsi" w:hAnsiTheme="majorHAnsi" w:cstheme="majorHAnsi"/>
          <w:sz w:val="20"/>
          <w:szCs w:val="20"/>
        </w:rPr>
      </w:pPr>
      <w:r w:rsidRPr="002700D5">
        <w:rPr>
          <w:rStyle w:val="lev"/>
          <w:rFonts w:asciiTheme="majorHAnsi" w:hAnsiTheme="majorHAnsi" w:cstheme="majorHAnsi"/>
          <w:b w:val="0"/>
          <w:bCs w:val="0"/>
          <w:sz w:val="20"/>
          <w:szCs w:val="20"/>
        </w:rPr>
        <w:t>Responsable: Olivier Henry</w:t>
      </w:r>
    </w:p>
    <w:p w:rsidR="001C4B3C" w:rsidRPr="002700D5" w:rsidRDefault="001C4B3C" w:rsidP="001C4B3C">
      <w:pPr>
        <w:pStyle w:val="NormalWeb"/>
        <w:spacing w:after="0"/>
        <w:rPr>
          <w:rFonts w:asciiTheme="majorHAnsi" w:hAnsiTheme="majorHAnsi" w:cstheme="majorHAnsi"/>
          <w:sz w:val="20"/>
          <w:szCs w:val="20"/>
        </w:rPr>
      </w:pPr>
    </w:p>
    <w:p w:rsidR="001C4B3C" w:rsidRPr="002700D5" w:rsidRDefault="001C4B3C" w:rsidP="006603C5">
      <w:pPr>
        <w:pStyle w:val="Titre3"/>
      </w:pPr>
      <w:bookmarkStart w:id="29" w:name="_Toc298948317"/>
      <w:r w:rsidRPr="002700D5">
        <w:t>2-</w:t>
      </w:r>
      <w:r w:rsidR="006603C5">
        <w:t xml:space="preserve"> </w:t>
      </w:r>
      <w:r w:rsidRPr="002700D5">
        <w:t>Préhistoire Anatolienne</w:t>
      </w:r>
      <w:bookmarkEnd w:id="29"/>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Style w:val="lev"/>
          <w:rFonts w:asciiTheme="majorHAnsi" w:hAnsiTheme="majorHAnsi" w:cstheme="majorHAnsi"/>
          <w:sz w:val="20"/>
          <w:szCs w:val="20"/>
        </w:rPr>
        <w:t>Séminaire</w:t>
      </w:r>
      <w:r w:rsidRPr="002700D5">
        <w:rPr>
          <w:rFonts w:asciiTheme="majorHAnsi" w:hAnsiTheme="majorHAnsi" w:cstheme="majorHAnsi"/>
          <w:sz w:val="20"/>
          <w:szCs w:val="20"/>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Titre : “L’habitation, l’abri de l’homme à travers les âges”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Responsable : Aksel Tibet</w:t>
      </w:r>
    </w:p>
    <w:p w:rsidR="001C4B3C" w:rsidRPr="002700D5" w:rsidRDefault="001C4B3C" w:rsidP="001C4B3C">
      <w:pPr>
        <w:pStyle w:val="NormalWeb"/>
        <w:spacing w:after="0"/>
        <w:rPr>
          <w:rFonts w:asciiTheme="majorHAnsi" w:hAnsiTheme="majorHAnsi" w:cstheme="majorHAnsi"/>
          <w:sz w:val="20"/>
          <w:szCs w:val="20"/>
        </w:rPr>
      </w:pPr>
    </w:p>
    <w:p w:rsidR="001C4B3C" w:rsidRPr="002700D5" w:rsidRDefault="001C4B3C" w:rsidP="001C4B3C">
      <w:pPr>
        <w:pStyle w:val="NormalWeb"/>
        <w:spacing w:after="0"/>
        <w:rPr>
          <w:rFonts w:asciiTheme="majorHAnsi" w:hAnsiTheme="majorHAnsi" w:cstheme="majorHAnsi"/>
          <w:sz w:val="20"/>
          <w:szCs w:val="20"/>
        </w:rPr>
      </w:pPr>
      <w:bookmarkStart w:id="30" w:name="_Toc298948318"/>
      <w:r w:rsidRPr="006603C5">
        <w:rPr>
          <w:rStyle w:val="Titre3Car"/>
        </w:rPr>
        <w:t>3-</w:t>
      </w:r>
      <w:r w:rsidR="006603C5">
        <w:rPr>
          <w:rStyle w:val="Titre3Car"/>
        </w:rPr>
        <w:t xml:space="preserve"> </w:t>
      </w:r>
      <w:r w:rsidRPr="006603C5">
        <w:rPr>
          <w:rStyle w:val="Titre3Car"/>
        </w:rPr>
        <w:t>Monde byzantin</w:t>
      </w:r>
      <w:bookmarkEnd w:id="30"/>
      <w:r w:rsidRPr="002700D5">
        <w:rPr>
          <w:rFonts w:asciiTheme="majorHAnsi" w:hAnsiTheme="majorHAnsi" w:cstheme="majorHAnsi"/>
          <w:sz w:val="20"/>
          <w:szCs w:val="20"/>
        </w:rPr>
        <w:br/>
      </w:r>
      <w:r w:rsidRPr="002700D5">
        <w:rPr>
          <w:rStyle w:val="lev"/>
          <w:rFonts w:asciiTheme="majorHAnsi" w:hAnsiTheme="majorHAnsi" w:cstheme="majorHAnsi"/>
          <w:b w:val="0"/>
          <w:bCs w:val="0"/>
          <w:sz w:val="20"/>
          <w:szCs w:val="20"/>
        </w:rPr>
        <w:t>Type :</w:t>
      </w:r>
      <w:r w:rsidRPr="002700D5">
        <w:rPr>
          <w:rStyle w:val="lev"/>
          <w:rFonts w:asciiTheme="majorHAnsi" w:hAnsiTheme="majorHAnsi" w:cstheme="majorHAnsi"/>
          <w:sz w:val="20"/>
          <w:szCs w:val="20"/>
        </w:rPr>
        <w:t xml:space="preserve"> Séminaire</w:t>
      </w:r>
    </w:p>
    <w:p w:rsidR="001C4B3C" w:rsidRPr="002700D5" w:rsidRDefault="001C4B3C" w:rsidP="001C4B3C">
      <w:pPr>
        <w:pStyle w:val="NormalWeb"/>
        <w:spacing w:after="0"/>
        <w:rPr>
          <w:rFonts w:asciiTheme="majorHAnsi" w:hAnsiTheme="majorHAnsi" w:cstheme="majorHAnsi"/>
          <w:sz w:val="20"/>
          <w:szCs w:val="20"/>
        </w:rPr>
      </w:pPr>
      <w:r w:rsidRPr="002700D5">
        <w:rPr>
          <w:rStyle w:val="lev"/>
          <w:rFonts w:asciiTheme="majorHAnsi" w:hAnsiTheme="majorHAnsi" w:cstheme="majorHAnsi"/>
          <w:b w:val="0"/>
          <w:bCs w:val="0"/>
          <w:sz w:val="20"/>
          <w:szCs w:val="20"/>
        </w:rPr>
        <w:t>Titre :</w:t>
      </w:r>
      <w:r w:rsidRPr="002700D5">
        <w:rPr>
          <w:rStyle w:val="lev"/>
          <w:rFonts w:asciiTheme="majorHAnsi" w:hAnsiTheme="majorHAnsi" w:cstheme="majorHAnsi"/>
          <w:sz w:val="20"/>
          <w:szCs w:val="20"/>
        </w:rPr>
        <w:t xml:space="preserve"> “</w:t>
      </w:r>
      <w:r w:rsidRPr="002700D5">
        <w:rPr>
          <w:rFonts w:asciiTheme="majorHAnsi" w:hAnsiTheme="majorHAnsi" w:cstheme="majorHAnsi"/>
          <w:sz w:val="20"/>
          <w:szCs w:val="20"/>
        </w:rPr>
        <w:t xml:space="preserve">Constantinople : image de l’empire byzantin (330-1453)”.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Publication en turc en </w:t>
      </w:r>
      <w:r w:rsidRPr="002700D5">
        <w:rPr>
          <w:rFonts w:asciiTheme="majorHAnsi" w:hAnsiTheme="majorHAnsi" w:cstheme="majorHAnsi"/>
          <w:b/>
          <w:bCs/>
          <w:sz w:val="20"/>
          <w:szCs w:val="20"/>
        </w:rPr>
        <w:t>octobre 2011</w:t>
      </w:r>
      <w:r w:rsidRPr="002700D5">
        <w:rPr>
          <w:rFonts w:asciiTheme="majorHAnsi" w:hAnsiTheme="majorHAnsi" w:cstheme="majorHAnsi"/>
          <w:sz w:val="20"/>
          <w:szCs w:val="20"/>
        </w:rPr>
        <w:t xml:space="preserve"> d’une sélection des conférences byzantines organisées par l’IFEA de 2004-2009 sous le titre “</w:t>
      </w:r>
      <w:r w:rsidRPr="002700D5">
        <w:rPr>
          <w:rFonts w:asciiTheme="majorHAnsi" w:hAnsiTheme="majorHAnsi" w:cstheme="majorHAnsi"/>
          <w:b/>
          <w:bCs/>
          <w:i/>
          <w:iCs/>
          <w:sz w:val="20"/>
          <w:szCs w:val="20"/>
        </w:rPr>
        <w:t xml:space="preserve">Bizans Uygarlığı’na Çapraz Bakışlar” </w:t>
      </w:r>
      <w:r w:rsidRPr="002700D5">
        <w:rPr>
          <w:rFonts w:asciiTheme="majorHAnsi" w:hAnsiTheme="majorHAnsi" w:cstheme="majorHAnsi"/>
          <w:sz w:val="20"/>
          <w:szCs w:val="20"/>
        </w:rPr>
        <w:t>(Regards croisés sur la civilisation byzantine)</w:t>
      </w:r>
    </w:p>
    <w:p w:rsidR="00422548" w:rsidRDefault="001C4B3C" w:rsidP="001C4B3C">
      <w:pPr>
        <w:pStyle w:val="NormalWeb"/>
        <w:spacing w:after="0"/>
        <w:rPr>
          <w:rStyle w:val="Titre2Car"/>
        </w:rPr>
      </w:pPr>
      <w:bookmarkStart w:id="31" w:name="_Toc298948319"/>
      <w:r w:rsidRPr="006603C5">
        <w:rPr>
          <w:rStyle w:val="Titre1Car"/>
        </w:rPr>
        <w:t>II. Pôle Etudes d’histoire ottomane et turque</w:t>
      </w:r>
      <w:bookmarkEnd w:id="31"/>
      <w:r w:rsidRPr="002700D5">
        <w:rPr>
          <w:rFonts w:asciiTheme="majorHAnsi" w:hAnsiTheme="majorHAnsi" w:cstheme="majorHAnsi"/>
          <w:b/>
          <w:bCs/>
          <w:sz w:val="20"/>
          <w:szCs w:val="20"/>
        </w:rPr>
        <w:br/>
        <w:t xml:space="preserve">Coordination </w:t>
      </w:r>
      <w:r w:rsidRPr="002700D5">
        <w:rPr>
          <w:rFonts w:asciiTheme="majorHAnsi" w:hAnsiTheme="majorHAnsi" w:cstheme="majorHAnsi"/>
          <w:sz w:val="20"/>
          <w:szCs w:val="20"/>
        </w:rPr>
        <w:t xml:space="preserve">: Işık TAMDOĞAN (affectée CNRS septembre 2010-septembre 2012) </w:t>
      </w:r>
      <w:r w:rsidRPr="002700D5">
        <w:rPr>
          <w:rFonts w:asciiTheme="majorHAnsi" w:hAnsiTheme="majorHAnsi" w:cstheme="majorHAnsi"/>
          <w:sz w:val="20"/>
          <w:szCs w:val="20"/>
        </w:rPr>
        <w:br/>
      </w:r>
      <w:r w:rsidRPr="006603C5">
        <w:rPr>
          <w:rStyle w:val="Titre2Car"/>
        </w:rPr>
        <w:t>Projets et programmes en cours</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32" w:name="_Toc298948320"/>
      <w:r w:rsidRPr="006603C5">
        <w:rPr>
          <w:rStyle w:val="Titre3Car"/>
        </w:rPr>
        <w:t>1-</w:t>
      </w:r>
      <w:r w:rsidR="006603C5" w:rsidRPr="006603C5">
        <w:rPr>
          <w:rStyle w:val="Titre3Car"/>
        </w:rPr>
        <w:t xml:space="preserve"> </w:t>
      </w:r>
      <w:r w:rsidRPr="006603C5">
        <w:rPr>
          <w:rStyle w:val="Titre3Car"/>
        </w:rPr>
        <w:t>communs aux différents axes du pôle</w:t>
      </w:r>
      <w:bookmarkEnd w:id="32"/>
      <w:r w:rsidRPr="006603C5">
        <w:rPr>
          <w:rStyle w:val="Titre3Car"/>
        </w:rPr>
        <w:t xml:space="preserve"> </w:t>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colloque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 : 10 décembre 2011</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“Les enjeux de l'histoire en France et en Turquie aujourd'hui”</w:t>
      </w:r>
      <w:r w:rsidRPr="002700D5">
        <w:rPr>
          <w:rFonts w:asciiTheme="majorHAnsi" w:hAnsiTheme="majorHAnsi" w:cstheme="majorHAnsi"/>
          <w:sz w:val="20"/>
          <w:szCs w:val="20"/>
        </w:rPr>
        <w:br/>
        <w:t>Partenaires : Université Koç, faculté des sciences sociales, Fondation pour l’Histoire (turque), Université Bilgi.</w:t>
      </w:r>
      <w:r w:rsidRPr="002700D5">
        <w:rPr>
          <w:rFonts w:asciiTheme="majorHAnsi" w:hAnsiTheme="majorHAnsi" w:cstheme="majorHAnsi"/>
          <w:sz w:val="20"/>
          <w:szCs w:val="20"/>
        </w:rPr>
        <w:br/>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ANR, « DISTUR » Administrer et gouverner en Turquie depuis les Tanzimat</w:t>
      </w:r>
      <w:r w:rsidRPr="002700D5">
        <w:rPr>
          <w:rFonts w:asciiTheme="majorHAnsi" w:hAnsiTheme="majorHAnsi" w:cstheme="majorHAnsi"/>
          <w:sz w:val="20"/>
          <w:szCs w:val="20"/>
        </w:rPr>
        <w:br/>
        <w:t>Dates : projet classé B+ en janvier 2010, représenté en 2011</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Les aléas de la disciplinarisation en Turquie :</w:t>
      </w:r>
      <w:r w:rsidRPr="002700D5">
        <w:rPr>
          <w:rFonts w:asciiTheme="majorHAnsi" w:hAnsiTheme="majorHAnsi" w:cstheme="majorHAnsi"/>
          <w:sz w:val="20"/>
          <w:szCs w:val="20"/>
        </w:rPr>
        <w:t xml:space="preserve"> le cas de la philosophie et de la psychanalyse</w:t>
      </w:r>
      <w:r w:rsidRPr="002700D5">
        <w:rPr>
          <w:rFonts w:asciiTheme="majorHAnsi" w:hAnsiTheme="majorHAnsi" w:cstheme="majorHAnsi"/>
          <w:sz w:val="20"/>
          <w:szCs w:val="20"/>
        </w:rPr>
        <w:br/>
        <w:t>Responsables : Nora Seni, Dilek Sarmis (doctorante), Alexandre Toumarkine (Orient-Institut).</w:t>
      </w:r>
      <w:r w:rsidRPr="002700D5">
        <w:rPr>
          <w:rFonts w:asciiTheme="majorHAnsi" w:hAnsiTheme="majorHAnsi" w:cstheme="majorHAnsi"/>
          <w:sz w:val="20"/>
          <w:szCs w:val="20"/>
        </w:rPr>
        <w:br/>
        <w:t>Partenaires : Orient-Institut, Univ. de Bilgi, Cetobac</w:t>
      </w:r>
    </w:p>
    <w:p w:rsidR="001C4B3C" w:rsidRPr="002700D5" w:rsidRDefault="00422548" w:rsidP="001C4B3C">
      <w:pPr>
        <w:pStyle w:val="NormalWeb"/>
        <w:spacing w:before="278" w:beforeAutospacing="0" w:after="278"/>
        <w:rPr>
          <w:rFonts w:asciiTheme="majorHAnsi" w:hAnsiTheme="majorHAnsi" w:cstheme="majorHAnsi"/>
          <w:sz w:val="20"/>
          <w:szCs w:val="20"/>
        </w:rPr>
      </w:pPr>
      <w:bookmarkStart w:id="33" w:name="_Toc298948321"/>
      <w:r>
        <w:rPr>
          <w:rStyle w:val="Titre3Car"/>
        </w:rPr>
        <w:t>2</w:t>
      </w:r>
      <w:r w:rsidR="001C4B3C" w:rsidRPr="006603C5">
        <w:rPr>
          <w:rStyle w:val="Titre3Car"/>
        </w:rPr>
        <w:t>-</w:t>
      </w:r>
      <w:r w:rsidR="006603C5" w:rsidRPr="006603C5">
        <w:rPr>
          <w:rStyle w:val="Titre3Car"/>
        </w:rPr>
        <w:t xml:space="preserve"> </w:t>
      </w:r>
      <w:r w:rsidR="001C4B3C" w:rsidRPr="006603C5">
        <w:rPr>
          <w:rStyle w:val="Titre3Car"/>
        </w:rPr>
        <w:t>Appartenances locales et ses droits dans les villes à l’époque moderne</w:t>
      </w:r>
      <w:bookmarkEnd w:id="33"/>
      <w:r w:rsidR="001C4B3C" w:rsidRPr="006603C5">
        <w:rPr>
          <w:rStyle w:val="Titre3Car"/>
        </w:rPr>
        <w:br/>
      </w:r>
      <w:r w:rsidR="001C4B3C" w:rsidRPr="002700D5">
        <w:rPr>
          <w:rFonts w:asciiTheme="majorHAnsi" w:hAnsiTheme="majorHAnsi" w:cstheme="majorHAnsi"/>
          <w:sz w:val="20"/>
          <w:szCs w:val="20"/>
        </w:rPr>
        <w:t xml:space="preserve">Type : </w:t>
      </w:r>
      <w:r w:rsidR="001C4B3C" w:rsidRPr="002700D5">
        <w:rPr>
          <w:rFonts w:asciiTheme="majorHAnsi" w:hAnsiTheme="majorHAnsi" w:cstheme="majorHAnsi"/>
          <w:b/>
          <w:bCs/>
          <w:sz w:val="20"/>
          <w:szCs w:val="20"/>
        </w:rPr>
        <w:t>projet GDRI</w:t>
      </w:r>
      <w:r w:rsidR="001C4B3C" w:rsidRPr="002700D5">
        <w:rPr>
          <w:rFonts w:asciiTheme="majorHAnsi" w:hAnsiTheme="majorHAnsi" w:cstheme="majorHAnsi"/>
          <w:sz w:val="20"/>
          <w:szCs w:val="20"/>
        </w:rPr>
        <w:br/>
        <w:t>Dates : 2012-2015</w:t>
      </w:r>
      <w:r w:rsidR="001C4B3C" w:rsidRPr="002700D5">
        <w:rPr>
          <w:rFonts w:asciiTheme="majorHAnsi" w:hAnsiTheme="majorHAnsi" w:cstheme="majorHAnsi"/>
          <w:sz w:val="20"/>
          <w:szCs w:val="20"/>
        </w:rPr>
        <w:br/>
        <w:t xml:space="preserve">Titre : </w:t>
      </w:r>
      <w:r w:rsidR="001C4B3C" w:rsidRPr="002700D5">
        <w:rPr>
          <w:rFonts w:asciiTheme="majorHAnsi" w:hAnsiTheme="majorHAnsi" w:cstheme="majorHAnsi"/>
          <w:i/>
          <w:iCs/>
          <w:sz w:val="20"/>
          <w:szCs w:val="20"/>
        </w:rPr>
        <w:t>Appartenances locales et ses droits dans les villes à l’époque moderne</w:t>
      </w:r>
      <w:r w:rsidR="001C4B3C" w:rsidRPr="002700D5">
        <w:rPr>
          <w:rFonts w:asciiTheme="majorHAnsi" w:hAnsiTheme="majorHAnsi" w:cstheme="majorHAnsi"/>
          <w:sz w:val="20"/>
          <w:szCs w:val="20"/>
        </w:rPr>
        <w:br/>
        <w:t>Partenaires : EHESS, IREMAM, IFÉA, DIRASET (Tunis).</w:t>
      </w:r>
    </w:p>
    <w:p w:rsidR="001C4B3C" w:rsidRPr="002700D5" w:rsidRDefault="00422548" w:rsidP="001C4B3C">
      <w:pPr>
        <w:pStyle w:val="NormalWeb"/>
        <w:spacing w:after="0"/>
        <w:rPr>
          <w:rFonts w:asciiTheme="majorHAnsi" w:hAnsiTheme="majorHAnsi" w:cstheme="majorHAnsi"/>
          <w:sz w:val="20"/>
          <w:szCs w:val="20"/>
        </w:rPr>
      </w:pPr>
      <w:bookmarkStart w:id="34" w:name="_Toc298948322"/>
      <w:r>
        <w:rPr>
          <w:rStyle w:val="Titre3Car"/>
        </w:rPr>
        <w:t>3</w:t>
      </w:r>
      <w:r w:rsidR="001C4B3C" w:rsidRPr="006603C5">
        <w:rPr>
          <w:rStyle w:val="Titre3Car"/>
        </w:rPr>
        <w:t>-</w:t>
      </w:r>
      <w:r w:rsidR="006603C5">
        <w:rPr>
          <w:rStyle w:val="Titre3Car"/>
        </w:rPr>
        <w:t xml:space="preserve"> </w:t>
      </w:r>
      <w:r w:rsidR="001C4B3C" w:rsidRPr="006603C5">
        <w:rPr>
          <w:rStyle w:val="Titre3Car"/>
        </w:rPr>
        <w:t>Autres</w:t>
      </w:r>
      <w:bookmarkEnd w:id="34"/>
      <w:r w:rsidR="001C4B3C" w:rsidRPr="002700D5">
        <w:rPr>
          <w:rFonts w:asciiTheme="majorHAnsi" w:hAnsiTheme="majorHAnsi" w:cstheme="majorHAnsi"/>
          <w:sz w:val="20"/>
          <w:szCs w:val="20"/>
          <w:u w:val="single"/>
        </w:rPr>
        <w:br/>
      </w:r>
      <w:r w:rsidR="001C4B3C" w:rsidRPr="002700D5">
        <w:rPr>
          <w:rFonts w:asciiTheme="majorHAnsi" w:hAnsiTheme="majorHAnsi" w:cstheme="majorHAnsi"/>
          <w:sz w:val="20"/>
          <w:szCs w:val="20"/>
        </w:rPr>
        <w:t xml:space="preserve">Type : </w:t>
      </w:r>
      <w:r w:rsidR="001C4B3C" w:rsidRPr="002700D5">
        <w:rPr>
          <w:rFonts w:asciiTheme="majorHAnsi" w:hAnsiTheme="majorHAnsi" w:cstheme="majorHAnsi"/>
          <w:b/>
          <w:bCs/>
          <w:sz w:val="20"/>
          <w:szCs w:val="20"/>
        </w:rPr>
        <w:t>projet européen “CULTURE”</w:t>
      </w:r>
      <w:r w:rsidR="001C4B3C" w:rsidRPr="002700D5">
        <w:rPr>
          <w:rFonts w:asciiTheme="majorHAnsi" w:hAnsiTheme="majorHAnsi" w:cstheme="majorHAnsi"/>
          <w:sz w:val="20"/>
          <w:szCs w:val="20"/>
        </w:rPr>
        <w:t xml:space="preserve"> </w:t>
      </w:r>
      <w:r w:rsidR="001C4B3C" w:rsidRPr="002700D5">
        <w:rPr>
          <w:rFonts w:asciiTheme="majorHAnsi" w:hAnsiTheme="majorHAnsi" w:cstheme="majorHAnsi"/>
          <w:sz w:val="20"/>
          <w:szCs w:val="20"/>
        </w:rPr>
        <w:br/>
        <w:t xml:space="preserve">Date : octobre 2011 </w:t>
      </w:r>
      <w:r w:rsidR="001C4B3C" w:rsidRPr="002700D5">
        <w:rPr>
          <w:rFonts w:asciiTheme="majorHAnsi" w:hAnsiTheme="majorHAnsi" w:cstheme="majorHAnsi"/>
          <w:sz w:val="20"/>
          <w:szCs w:val="20"/>
        </w:rPr>
        <w:br/>
        <w:t xml:space="preserve">Titre : Les </w:t>
      </w:r>
      <w:r w:rsidR="001C4B3C" w:rsidRPr="002700D5">
        <w:rPr>
          <w:rFonts w:asciiTheme="majorHAnsi" w:hAnsiTheme="majorHAnsi" w:cstheme="majorHAnsi"/>
          <w:i/>
          <w:iCs/>
          <w:sz w:val="20"/>
          <w:szCs w:val="20"/>
        </w:rPr>
        <w:t>Résidences et les villes : Europe / Empire ottoman”</w:t>
      </w:r>
      <w:r w:rsidR="001C4B3C" w:rsidRPr="002700D5">
        <w:rPr>
          <w:rFonts w:asciiTheme="majorHAnsi" w:hAnsiTheme="majorHAnsi" w:cstheme="majorHAnsi"/>
          <w:sz w:val="20"/>
          <w:szCs w:val="20"/>
        </w:rPr>
        <w:t xml:space="preserve"> </w:t>
      </w:r>
      <w:r w:rsidR="001C4B3C" w:rsidRPr="002700D5">
        <w:rPr>
          <w:rFonts w:asciiTheme="majorHAnsi" w:hAnsiTheme="majorHAnsi" w:cstheme="majorHAnsi"/>
          <w:sz w:val="20"/>
          <w:szCs w:val="20"/>
        </w:rPr>
        <w:br/>
        <w:t>Partenaires : Université de Bologne, EPHE, Univ. de Cracovie, Université de Dresde.  </w:t>
      </w:r>
      <w:r w:rsidR="001C4B3C" w:rsidRPr="002700D5">
        <w:rPr>
          <w:rFonts w:asciiTheme="majorHAnsi" w:hAnsiTheme="majorHAnsi" w:cstheme="majorHAnsi"/>
          <w:sz w:val="20"/>
          <w:szCs w:val="20"/>
        </w:rPr>
        <w:br/>
        <w:t>Responsable : Juliette Dumas</w:t>
      </w:r>
      <w:r w:rsidR="001C4B3C" w:rsidRPr="002700D5">
        <w:rPr>
          <w:rFonts w:asciiTheme="majorHAnsi" w:hAnsiTheme="majorHAnsi" w:cstheme="majorHAnsi"/>
          <w:sz w:val="20"/>
          <w:szCs w:val="20"/>
        </w:rPr>
        <w:br/>
      </w:r>
      <w:r w:rsidR="001C4B3C" w:rsidRPr="002700D5">
        <w:rPr>
          <w:rFonts w:asciiTheme="majorHAnsi" w:hAnsiTheme="majorHAnsi" w:cstheme="majorHAnsi"/>
          <w:b/>
          <w:bCs/>
          <w:sz w:val="20"/>
          <w:szCs w:val="20"/>
        </w:rPr>
        <w:br/>
      </w:r>
      <w:r w:rsidR="001C4B3C" w:rsidRPr="002700D5">
        <w:rPr>
          <w:rFonts w:asciiTheme="majorHAnsi" w:hAnsiTheme="majorHAnsi" w:cstheme="majorHAnsi"/>
          <w:sz w:val="20"/>
          <w:szCs w:val="20"/>
        </w:rPr>
        <w:t>Type :</w:t>
      </w:r>
      <w:r w:rsidR="001C4B3C" w:rsidRPr="002700D5">
        <w:rPr>
          <w:rFonts w:asciiTheme="majorHAnsi" w:hAnsiTheme="majorHAnsi" w:cstheme="majorHAnsi"/>
          <w:b/>
          <w:bCs/>
          <w:sz w:val="20"/>
          <w:szCs w:val="20"/>
        </w:rPr>
        <w:t xml:space="preserve"> Ecole doctorale à </w:t>
      </w:r>
      <w:r w:rsidR="001C4B3C" w:rsidRPr="002700D5">
        <w:rPr>
          <w:rFonts w:asciiTheme="majorHAnsi" w:hAnsiTheme="majorHAnsi" w:cstheme="majorHAnsi"/>
          <w:sz w:val="20"/>
          <w:szCs w:val="20"/>
        </w:rPr>
        <w:t xml:space="preserve">l’IFÉA </w:t>
      </w:r>
      <w:r w:rsidR="001C4B3C" w:rsidRPr="002700D5">
        <w:rPr>
          <w:rFonts w:asciiTheme="majorHAnsi" w:hAnsiTheme="majorHAnsi" w:cstheme="majorHAnsi"/>
          <w:sz w:val="20"/>
          <w:szCs w:val="20"/>
        </w:rPr>
        <w:br/>
        <w:t>Dates : 2011-2012</w:t>
      </w:r>
      <w:r w:rsidR="001C4B3C" w:rsidRPr="002700D5">
        <w:rPr>
          <w:rFonts w:asciiTheme="majorHAnsi" w:hAnsiTheme="majorHAnsi" w:cstheme="majorHAnsi"/>
          <w:sz w:val="20"/>
          <w:szCs w:val="20"/>
        </w:rPr>
        <w:br/>
        <w:t xml:space="preserve">Titre provisoire : </w:t>
      </w:r>
      <w:r w:rsidR="001C4B3C" w:rsidRPr="002700D5">
        <w:rPr>
          <w:rFonts w:asciiTheme="majorHAnsi" w:hAnsiTheme="majorHAnsi" w:cstheme="majorHAnsi"/>
          <w:i/>
          <w:iCs/>
          <w:sz w:val="20"/>
          <w:szCs w:val="20"/>
        </w:rPr>
        <w:t>Religions et politique dans les sociétés islamiques</w:t>
      </w:r>
      <w:r w:rsidR="001C4B3C" w:rsidRPr="002700D5">
        <w:rPr>
          <w:rFonts w:asciiTheme="majorHAnsi" w:hAnsiTheme="majorHAnsi" w:cstheme="majorHAnsi"/>
          <w:sz w:val="20"/>
          <w:szCs w:val="20"/>
        </w:rPr>
        <w:br/>
        <w:t xml:space="preserve">Partenaires : IISMM, Orient Institut d’Istanbul. </w:t>
      </w:r>
      <w:r w:rsidR="001C4B3C" w:rsidRPr="002700D5">
        <w:rPr>
          <w:rFonts w:asciiTheme="majorHAnsi" w:hAnsiTheme="majorHAnsi" w:cstheme="majorHAnsi"/>
          <w:sz w:val="20"/>
          <w:szCs w:val="20"/>
        </w:rPr>
        <w:br/>
        <w:t xml:space="preserve">Responsables : B. Heyberger.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Projet GDRI</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Date : 2011 </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Le souci des hommes</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lastRenderedPageBreak/>
        <w:t>Responsable: Nora Seni</w:t>
      </w:r>
    </w:p>
    <w:p w:rsidR="001C4B3C" w:rsidRPr="002700D5" w:rsidRDefault="001C4B3C" w:rsidP="001C4B3C">
      <w:pPr>
        <w:pStyle w:val="NormalWeb"/>
        <w:spacing w:after="0"/>
        <w:rPr>
          <w:rFonts w:asciiTheme="majorHAnsi" w:hAnsiTheme="majorHAnsi" w:cstheme="majorHAnsi"/>
          <w:sz w:val="20"/>
          <w:szCs w:val="20"/>
        </w:rPr>
      </w:pP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Type : publication</w:t>
      </w:r>
      <w:r w:rsidRPr="002700D5">
        <w:rPr>
          <w:rFonts w:asciiTheme="majorHAnsi" w:hAnsiTheme="majorHAnsi" w:cstheme="majorHAnsi"/>
          <w:sz w:val="20"/>
          <w:szCs w:val="20"/>
        </w:rPr>
        <w:br/>
        <w:t>Date : septembre 2011</w:t>
      </w:r>
    </w:p>
    <w:p w:rsidR="001C4B3C" w:rsidRPr="002700D5" w:rsidRDefault="001C4B3C" w:rsidP="001C4B3C">
      <w:pPr>
        <w:pStyle w:val="NormalWeb"/>
        <w:spacing w:after="24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Actes du colloque Jean Denys (novembre 2010)</w:t>
      </w:r>
      <w:r w:rsidRPr="002700D5">
        <w:rPr>
          <w:rFonts w:asciiTheme="majorHAnsi" w:hAnsiTheme="majorHAnsi" w:cstheme="majorHAnsi"/>
          <w:sz w:val="20"/>
          <w:szCs w:val="20"/>
        </w:rPr>
        <w:br/>
        <w:t>Responsable : Emmanuel Szurek, doctorant chercheur associé, Nathalie Clayer, chercheur associé</w:t>
      </w:r>
    </w:p>
    <w:p w:rsidR="00F00BDA" w:rsidRDefault="001C4B3C" w:rsidP="001C4B3C">
      <w:pPr>
        <w:pStyle w:val="NormalWeb"/>
        <w:spacing w:after="0"/>
        <w:rPr>
          <w:rStyle w:val="Titre2Car"/>
        </w:rPr>
      </w:pPr>
      <w:bookmarkStart w:id="35" w:name="_Toc298948323"/>
      <w:r w:rsidRPr="006603C5">
        <w:rPr>
          <w:rStyle w:val="Titre2Car"/>
        </w:rPr>
        <w:t>Programmation ouverte au public</w:t>
      </w:r>
      <w:bookmarkEnd w:id="35"/>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36" w:name="_Toc298948324"/>
      <w:r w:rsidRPr="006603C5">
        <w:rPr>
          <w:rStyle w:val="Titre3Car"/>
        </w:rPr>
        <w:t>1-</w:t>
      </w:r>
      <w:r w:rsidR="006603C5" w:rsidRPr="006603C5">
        <w:rPr>
          <w:rStyle w:val="Titre3Car"/>
        </w:rPr>
        <w:t xml:space="preserve"> </w:t>
      </w:r>
      <w:r w:rsidRPr="006603C5">
        <w:rPr>
          <w:rStyle w:val="Titre3Car"/>
        </w:rPr>
        <w:t>commune aux différents axes du pôle</w:t>
      </w:r>
      <w:bookmarkEnd w:id="36"/>
      <w:r w:rsidRPr="006603C5">
        <w:rPr>
          <w:rStyle w:val="Titre3Car"/>
        </w:rPr>
        <w:t xml:space="preserve"> </w:t>
      </w:r>
      <w:r w:rsidRPr="006603C5">
        <w:rPr>
          <w:rStyle w:val="Titre3Car"/>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Rencontres annuelles de l’IFEA en histoire ottomane</w:t>
      </w:r>
      <w:r w:rsidRPr="002700D5">
        <w:rPr>
          <w:rFonts w:asciiTheme="majorHAnsi" w:hAnsiTheme="majorHAnsi" w:cstheme="majorHAnsi"/>
          <w:sz w:val="20"/>
          <w:szCs w:val="20"/>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Dates : Une rencontre est prévue chaque année. Au mois de décembre en 2011.</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Les enjeux de l’histoire, en France et en Turquie, aujourd’hui</w:t>
      </w:r>
      <w:r w:rsidRPr="002700D5">
        <w:rPr>
          <w:rFonts w:asciiTheme="majorHAnsi" w:hAnsiTheme="majorHAnsi" w:cstheme="majorHAnsi"/>
          <w:i/>
          <w:iCs/>
          <w:sz w:val="20"/>
          <w:szCs w:val="20"/>
        </w:rPr>
        <w:br/>
      </w:r>
      <w:r w:rsidRPr="002700D5">
        <w:rPr>
          <w:rFonts w:asciiTheme="majorHAnsi" w:hAnsiTheme="majorHAnsi" w:cstheme="majorHAnsi"/>
          <w:sz w:val="20"/>
          <w:szCs w:val="20"/>
        </w:rPr>
        <w:t>Responsable: Isik Tamdogan( affectée CNRS 2010-0212)</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37" w:name="_Toc298948325"/>
      <w:r w:rsidRPr="006603C5">
        <w:rPr>
          <w:rStyle w:val="Titre3Car"/>
        </w:rPr>
        <w:t>2-</w:t>
      </w:r>
      <w:r w:rsidR="006603C5">
        <w:rPr>
          <w:rStyle w:val="Titre3Car"/>
        </w:rPr>
        <w:t xml:space="preserve"> </w:t>
      </w:r>
      <w:r w:rsidRPr="006603C5">
        <w:rPr>
          <w:rStyle w:val="Titre3Car"/>
        </w:rPr>
        <w:t>Mers ottomanes : De la Méditerranée à l’Océan indien : Contributions à l’étude de l’histoire maritime et navale de l’Empire ottoman et des puissances occidentales en Méditerranée et dans l’Océan indien</w:t>
      </w:r>
      <w:bookmarkEnd w:id="37"/>
      <w:r w:rsidRPr="006603C5">
        <w:rPr>
          <w:rStyle w:val="Titre3Car"/>
        </w:rPr>
        <w:t xml:space="preserve"> </w:t>
      </w:r>
      <w:r w:rsidRPr="006603C5">
        <w:rPr>
          <w:rStyle w:val="Titre3Car"/>
        </w:rPr>
        <w:br/>
      </w:r>
      <w:r w:rsidRPr="002700D5">
        <w:rPr>
          <w:rFonts w:asciiTheme="majorHAnsi" w:hAnsiTheme="majorHAnsi" w:cstheme="majorHAnsi"/>
          <w:sz w:val="20"/>
          <w:szCs w:val="20"/>
        </w:rPr>
        <w:t xml:space="preserve">Responsable : Dejanirah Couto (EPHE ) </w:t>
      </w:r>
      <w:r w:rsidRPr="002700D5">
        <w:rPr>
          <w:rFonts w:asciiTheme="majorHAnsi" w:hAnsiTheme="majorHAnsi" w:cstheme="majorHAnsi"/>
          <w:sz w:val="20"/>
          <w:szCs w:val="20"/>
        </w:rPr>
        <w:br/>
        <w:t>Type :</w:t>
      </w:r>
      <w:r w:rsidRPr="002700D5">
        <w:rPr>
          <w:rFonts w:asciiTheme="majorHAnsi" w:hAnsiTheme="majorHAnsi" w:cstheme="majorHAnsi"/>
          <w:b/>
          <w:bCs/>
          <w:sz w:val="20"/>
          <w:szCs w:val="20"/>
        </w:rPr>
        <w:t xml:space="preserve"> Séminaire mensuel </w:t>
      </w:r>
      <w:r w:rsidRPr="002700D5">
        <w:rPr>
          <w:rFonts w:asciiTheme="majorHAnsi" w:hAnsiTheme="majorHAnsi" w:cstheme="majorHAnsi"/>
          <w:sz w:val="20"/>
          <w:szCs w:val="20"/>
        </w:rPr>
        <w:br/>
        <w:t>Dates : 2010-2013</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 xml:space="preserve">Ottoman Seas : from Mediterranean to Indian Ocean. </w:t>
      </w:r>
      <w:r w:rsidRPr="002700D5">
        <w:rPr>
          <w:rFonts w:asciiTheme="majorHAnsi" w:hAnsiTheme="majorHAnsi" w:cstheme="majorHAnsi"/>
          <w:i/>
          <w:iCs/>
          <w:sz w:val="20"/>
          <w:szCs w:val="20"/>
          <w:lang w:val="en-GB"/>
        </w:rPr>
        <w:t>A set of many actors: studies on the maritime and naval history of the Ottoman Empire and the Western Powers in the Mediterranean and the Indian Ocean.</w:t>
      </w:r>
      <w:r w:rsidRPr="002700D5">
        <w:rPr>
          <w:rFonts w:asciiTheme="majorHAnsi" w:hAnsiTheme="majorHAnsi" w:cstheme="majorHAnsi"/>
          <w:sz w:val="20"/>
          <w:szCs w:val="20"/>
          <w:lang w:val="en-GB"/>
        </w:rPr>
        <w:t xml:space="preserve"> </w:t>
      </w:r>
      <w:r w:rsidRPr="002700D5">
        <w:rPr>
          <w:rFonts w:asciiTheme="majorHAnsi" w:hAnsiTheme="majorHAnsi" w:cstheme="majorHAnsi"/>
          <w:sz w:val="20"/>
          <w:szCs w:val="20"/>
          <w:lang w:val="en-GB"/>
        </w:rPr>
        <w:br/>
      </w:r>
      <w:r w:rsidRPr="002700D5">
        <w:rPr>
          <w:rFonts w:asciiTheme="majorHAnsi" w:hAnsiTheme="majorHAnsi" w:cstheme="majorHAnsi"/>
          <w:sz w:val="20"/>
          <w:szCs w:val="20"/>
          <w:lang w:val="fr-FR"/>
        </w:rPr>
        <w:t>P</w:t>
      </w:r>
      <w:r w:rsidRPr="002700D5">
        <w:rPr>
          <w:rFonts w:asciiTheme="majorHAnsi" w:hAnsiTheme="majorHAnsi" w:cstheme="majorHAnsi"/>
          <w:sz w:val="20"/>
          <w:szCs w:val="20"/>
        </w:rPr>
        <w:t>artenaires</w:t>
      </w:r>
      <w:r w:rsidRPr="002700D5">
        <w:rPr>
          <w:rFonts w:asciiTheme="majorHAnsi" w:hAnsiTheme="majorHAnsi" w:cstheme="majorHAnsi"/>
          <w:sz w:val="20"/>
          <w:szCs w:val="20"/>
          <w:u w:val="single"/>
        </w:rPr>
        <w:t> </w:t>
      </w:r>
      <w:r w:rsidRPr="002700D5">
        <w:rPr>
          <w:rFonts w:asciiTheme="majorHAnsi" w:hAnsiTheme="majorHAnsi" w:cstheme="majorHAnsi"/>
          <w:sz w:val="20"/>
          <w:szCs w:val="20"/>
        </w:rPr>
        <w:t xml:space="preserve">: EPHE, IFEA, Texas A&amp;M University </w:t>
      </w:r>
      <w:proofErr w:type="gramStart"/>
      <w:r w:rsidRPr="002700D5">
        <w:rPr>
          <w:rFonts w:asciiTheme="majorHAnsi" w:hAnsiTheme="majorHAnsi" w:cstheme="majorHAnsi"/>
          <w:sz w:val="20"/>
          <w:szCs w:val="20"/>
        </w:rPr>
        <w:t>( http</w:t>
      </w:r>
      <w:proofErr w:type="gramEnd"/>
      <w:r w:rsidRPr="002700D5">
        <w:rPr>
          <w:rFonts w:asciiTheme="majorHAnsi" w:hAnsiTheme="majorHAnsi" w:cstheme="majorHAnsi"/>
          <w:sz w:val="20"/>
          <w:szCs w:val="20"/>
        </w:rPr>
        <w:t>://nautarch.tamu.edu/academic/), Institut d’Histoire d’Outre-Mer de l’Université nouvelle de Lisbonne (CHAM- UNL), Université d’Ege (Izmir), “Vocationnal School of Technical Sciences, Univ. d’Istanbul, dir. Prof. Nergis Günsenin, Département d’Histoire des Sciences de l’Université d’Istanbul dirigé par Madame Feza Günergun </w:t>
      </w:r>
    </w:p>
    <w:p w:rsidR="001C4B3C" w:rsidRPr="002700D5" w:rsidRDefault="001C4B3C" w:rsidP="001C4B3C">
      <w:pPr>
        <w:pStyle w:val="NormalWeb"/>
        <w:spacing w:before="278" w:beforeAutospacing="0" w:after="278"/>
        <w:rPr>
          <w:rFonts w:asciiTheme="majorHAnsi" w:hAnsiTheme="majorHAnsi" w:cstheme="majorHAnsi"/>
          <w:sz w:val="20"/>
          <w:szCs w:val="20"/>
        </w:rPr>
      </w:pPr>
      <w:bookmarkStart w:id="38" w:name="_Toc298948326"/>
      <w:r w:rsidRPr="006603C5">
        <w:rPr>
          <w:rStyle w:val="Titre3Car"/>
        </w:rPr>
        <w:t>3-</w:t>
      </w:r>
      <w:r w:rsidR="006603C5">
        <w:rPr>
          <w:rStyle w:val="Titre3Car"/>
        </w:rPr>
        <w:t xml:space="preserve"> </w:t>
      </w:r>
      <w:r w:rsidRPr="006603C5">
        <w:rPr>
          <w:rStyle w:val="Titre3Car"/>
        </w:rPr>
        <w:t>Institutions et pratiques judiciaires dans la société ottomane »</w:t>
      </w:r>
      <w:bookmarkEnd w:id="38"/>
      <w:r w:rsidRPr="002700D5">
        <w:rPr>
          <w:rFonts w:asciiTheme="majorHAnsi" w:hAnsiTheme="majorHAnsi" w:cstheme="majorHAnsi"/>
          <w:sz w:val="20"/>
          <w:szCs w:val="20"/>
          <w:u w:val="single"/>
        </w:rPr>
        <w:br/>
      </w:r>
      <w:r w:rsidRPr="002700D5">
        <w:rPr>
          <w:rFonts w:asciiTheme="majorHAnsi" w:hAnsiTheme="majorHAnsi" w:cstheme="majorHAnsi"/>
          <w:sz w:val="20"/>
          <w:szCs w:val="20"/>
        </w:rPr>
        <w:t>Responsable : Işık Tamdoğan ( affectée CNRS 2010-0212)</w:t>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colloque international</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Responsable : Işık Tamdoğan </w:t>
      </w:r>
      <w:r w:rsidRPr="002700D5">
        <w:rPr>
          <w:rFonts w:asciiTheme="majorHAnsi" w:hAnsiTheme="majorHAnsi" w:cstheme="majorHAnsi"/>
          <w:sz w:val="20"/>
          <w:szCs w:val="20"/>
        </w:rPr>
        <w:br/>
        <w:t xml:space="preserve">Dates : 6-7 janvier 2012 </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 xml:space="preserve">Nouveaux éclairages sur le déroulement des procédures juridiques punitives ou bien réconciliatrices. Interaction entre tribunaux des cadis et divans des gouverneurs ou divan impérial </w:t>
      </w:r>
      <w:r w:rsidRPr="002700D5">
        <w:rPr>
          <w:rFonts w:asciiTheme="majorHAnsi" w:hAnsiTheme="majorHAnsi" w:cstheme="majorHAnsi"/>
          <w:i/>
          <w:iCs/>
          <w:sz w:val="20"/>
          <w:szCs w:val="20"/>
        </w:rPr>
        <w:br/>
        <w:t>Opinions des juristes (tels les muftis), processus de la réconciliation.</w:t>
      </w:r>
      <w:r w:rsidRPr="002700D5">
        <w:rPr>
          <w:rFonts w:asciiTheme="majorHAnsi" w:hAnsiTheme="majorHAnsi" w:cstheme="majorHAnsi"/>
          <w:sz w:val="20"/>
          <w:szCs w:val="20"/>
        </w:rPr>
        <w:t xml:space="preserve"> </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séminaire</w:t>
      </w:r>
      <w:r w:rsidRPr="002700D5">
        <w:rPr>
          <w:rFonts w:asciiTheme="majorHAnsi" w:hAnsiTheme="majorHAnsi" w:cstheme="majorHAnsi"/>
          <w:sz w:val="20"/>
          <w:szCs w:val="20"/>
        </w:rPr>
        <w:br/>
        <w:t>Dates : 2011-2012</w:t>
      </w:r>
      <w:r w:rsidRPr="002700D5">
        <w:rPr>
          <w:rFonts w:asciiTheme="majorHAnsi" w:hAnsiTheme="majorHAnsi" w:cstheme="majorHAnsi"/>
          <w:b/>
          <w:bCs/>
          <w:sz w:val="20"/>
          <w:szCs w:val="20"/>
          <w:lang w:val="fr-FR"/>
        </w:rPr>
        <w:br/>
      </w:r>
      <w:r w:rsidRPr="002700D5">
        <w:rPr>
          <w:rFonts w:asciiTheme="majorHAnsi" w:hAnsiTheme="majorHAnsi" w:cstheme="majorHAnsi"/>
          <w:sz w:val="20"/>
          <w:szCs w:val="20"/>
        </w:rPr>
        <w:t>Titre :</w:t>
      </w:r>
      <w:r w:rsidRPr="002700D5">
        <w:rPr>
          <w:rFonts w:asciiTheme="majorHAnsi" w:hAnsiTheme="majorHAnsi" w:cstheme="majorHAnsi"/>
          <w:sz w:val="20"/>
          <w:szCs w:val="20"/>
          <w:lang w:val="fr-FR"/>
        </w:rPr>
        <w:t xml:space="preserve"> La justice dans la société ottomane : institutions, acteurs et pratiques </w:t>
      </w:r>
      <w:r w:rsidRPr="002700D5">
        <w:rPr>
          <w:rFonts w:asciiTheme="majorHAnsi" w:hAnsiTheme="majorHAnsi" w:cstheme="majorHAnsi"/>
          <w:sz w:val="20"/>
          <w:szCs w:val="20"/>
          <w:lang w:val="fr-FR"/>
        </w:rPr>
        <w:br/>
        <w:t xml:space="preserve">Responsables : </w:t>
      </w:r>
      <w:proofErr w:type="spellStart"/>
      <w:r w:rsidRPr="002700D5">
        <w:rPr>
          <w:rFonts w:asciiTheme="majorHAnsi" w:hAnsiTheme="majorHAnsi" w:cstheme="majorHAnsi"/>
          <w:sz w:val="20"/>
          <w:szCs w:val="20"/>
          <w:lang w:val="fr-FR"/>
        </w:rPr>
        <w:t>Isik</w:t>
      </w:r>
      <w:proofErr w:type="spellEnd"/>
      <w:r w:rsidRPr="002700D5">
        <w:rPr>
          <w:rFonts w:asciiTheme="majorHAnsi" w:hAnsiTheme="majorHAnsi" w:cstheme="majorHAnsi"/>
          <w:sz w:val="20"/>
          <w:szCs w:val="20"/>
          <w:lang w:val="fr-FR"/>
        </w:rPr>
        <w:t xml:space="preserve"> </w:t>
      </w:r>
      <w:proofErr w:type="spellStart"/>
      <w:r w:rsidRPr="002700D5">
        <w:rPr>
          <w:rFonts w:asciiTheme="majorHAnsi" w:hAnsiTheme="majorHAnsi" w:cstheme="majorHAnsi"/>
          <w:sz w:val="20"/>
          <w:szCs w:val="20"/>
          <w:lang w:val="fr-FR"/>
        </w:rPr>
        <w:t>Tamdogan</w:t>
      </w:r>
      <w:proofErr w:type="spellEnd"/>
      <w:r w:rsidRPr="002700D5">
        <w:rPr>
          <w:rFonts w:asciiTheme="majorHAnsi" w:hAnsiTheme="majorHAnsi" w:cstheme="majorHAnsi"/>
          <w:sz w:val="20"/>
          <w:szCs w:val="20"/>
          <w:lang w:val="fr-FR"/>
        </w:rPr>
        <w:t>, Juliette Dumas (doctorante, boursière MAEE).</w:t>
      </w:r>
    </w:p>
    <w:p w:rsidR="001C4B3C" w:rsidRPr="002700D5" w:rsidRDefault="001C4B3C" w:rsidP="001C4B3C">
      <w:pPr>
        <w:pStyle w:val="NormalWeb"/>
        <w:spacing w:before="278" w:beforeAutospacing="0" w:after="278"/>
        <w:rPr>
          <w:rFonts w:asciiTheme="majorHAnsi" w:hAnsiTheme="majorHAnsi" w:cstheme="majorHAnsi"/>
          <w:sz w:val="20"/>
          <w:szCs w:val="20"/>
        </w:rPr>
      </w:pPr>
      <w:bookmarkStart w:id="39" w:name="_Toc298948327"/>
      <w:r w:rsidRPr="002822A0">
        <w:rPr>
          <w:rStyle w:val="Titre3Car"/>
        </w:rPr>
        <w:t>4-</w:t>
      </w:r>
      <w:r w:rsidR="002822A0">
        <w:rPr>
          <w:rStyle w:val="Titre3Car"/>
        </w:rPr>
        <w:t xml:space="preserve"> </w:t>
      </w:r>
      <w:r w:rsidRPr="002822A0">
        <w:rPr>
          <w:rStyle w:val="Titre3Car"/>
        </w:rPr>
        <w:t>Appartenances locales et ses droits dans les villes à l’époque moderne</w:t>
      </w:r>
      <w:bookmarkEnd w:id="39"/>
      <w:r w:rsidRPr="002822A0">
        <w:rPr>
          <w:rStyle w:val="Titre3Car"/>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colloque</w:t>
      </w:r>
      <w:r w:rsidRPr="002700D5">
        <w:rPr>
          <w:rFonts w:asciiTheme="majorHAnsi" w:hAnsiTheme="majorHAnsi" w:cstheme="majorHAnsi"/>
          <w:sz w:val="20"/>
          <w:szCs w:val="20"/>
        </w:rPr>
        <w:br/>
        <w:t>Dates : octobre 2012</w:t>
      </w:r>
      <w:r w:rsidRPr="002700D5">
        <w:rPr>
          <w:rFonts w:asciiTheme="majorHAnsi" w:hAnsiTheme="majorHAnsi" w:cstheme="majorHAnsi"/>
          <w:sz w:val="20"/>
          <w:szCs w:val="20"/>
        </w:rPr>
        <w:br/>
        <w:t>Responsables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 xml:space="preserve">I. Tamdogan, I. Grangaud et S. Cerutti </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 xml:space="preserve">séminaire </w:t>
      </w:r>
      <w:r w:rsidRPr="002700D5">
        <w:rPr>
          <w:rFonts w:asciiTheme="majorHAnsi" w:hAnsiTheme="majorHAnsi" w:cstheme="majorHAnsi"/>
          <w:b/>
          <w:bCs/>
          <w:sz w:val="20"/>
          <w:szCs w:val="20"/>
        </w:rPr>
        <w:br/>
      </w:r>
      <w:r w:rsidRPr="002700D5">
        <w:rPr>
          <w:rFonts w:asciiTheme="majorHAnsi" w:hAnsiTheme="majorHAnsi" w:cstheme="majorHAnsi"/>
          <w:sz w:val="20"/>
          <w:szCs w:val="20"/>
        </w:rPr>
        <w:t>Dates : novembre 2011-juin 2012</w:t>
      </w:r>
      <w:r w:rsidRPr="002700D5">
        <w:rPr>
          <w:rFonts w:asciiTheme="majorHAnsi" w:hAnsiTheme="majorHAnsi" w:cstheme="majorHAnsi"/>
          <w:sz w:val="20"/>
          <w:szCs w:val="20"/>
        </w:rPr>
        <w:br/>
        <w:t>Responsable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Isik Tamdogan (IFEA)</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et</w:t>
      </w:r>
      <w:r w:rsidRPr="002700D5">
        <w:rPr>
          <w:rFonts w:asciiTheme="majorHAnsi" w:hAnsiTheme="majorHAnsi" w:cstheme="majorHAnsi"/>
          <w:sz w:val="20"/>
          <w:szCs w:val="20"/>
        </w:rPr>
        <w:br/>
        <w:t>Partenaires : EHESS, IREMAM, IFÉA, DIRASET (Tunis).</w:t>
      </w:r>
    </w:p>
    <w:p w:rsidR="001C4B3C" w:rsidRPr="002700D5" w:rsidRDefault="001C4B3C" w:rsidP="001C4B3C">
      <w:pPr>
        <w:pStyle w:val="NormalWeb"/>
        <w:spacing w:before="278" w:beforeAutospacing="0" w:after="278"/>
        <w:rPr>
          <w:rFonts w:asciiTheme="majorHAnsi" w:hAnsiTheme="majorHAnsi" w:cstheme="majorHAnsi"/>
          <w:sz w:val="20"/>
          <w:szCs w:val="20"/>
        </w:rPr>
      </w:pPr>
      <w:bookmarkStart w:id="40" w:name="_Toc298948328"/>
      <w:r w:rsidRPr="006603C5">
        <w:rPr>
          <w:rStyle w:val="Titre3Car"/>
        </w:rPr>
        <w:t>5-</w:t>
      </w:r>
      <w:r w:rsidR="006603C5">
        <w:rPr>
          <w:rStyle w:val="Titre3Car"/>
        </w:rPr>
        <w:t xml:space="preserve"> </w:t>
      </w:r>
      <w:r w:rsidRPr="006603C5">
        <w:rPr>
          <w:rStyle w:val="Titre3Car"/>
        </w:rPr>
        <w:t>Femmes et genre dans la société turco-ottomane</w:t>
      </w:r>
      <w:bookmarkEnd w:id="40"/>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séminaire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r>
      <w:r w:rsidRPr="002700D5">
        <w:rPr>
          <w:rFonts w:asciiTheme="majorHAnsi" w:hAnsiTheme="majorHAnsi" w:cstheme="majorHAnsi"/>
          <w:sz w:val="20"/>
          <w:szCs w:val="20"/>
        </w:rPr>
        <w:lastRenderedPageBreak/>
        <w:t>Dates : premier semestre 2012</w:t>
      </w:r>
      <w:r w:rsidRPr="002700D5">
        <w:rPr>
          <w:rFonts w:asciiTheme="majorHAnsi" w:hAnsiTheme="majorHAnsi" w:cstheme="majorHAnsi"/>
          <w:sz w:val="20"/>
          <w:szCs w:val="20"/>
        </w:rPr>
        <w:br/>
        <w:t>Responsable : Juliette Dumas (doctorante EHESS –IFEA)</w:t>
      </w:r>
      <w:r w:rsidRPr="002700D5">
        <w:rPr>
          <w:rFonts w:asciiTheme="majorHAnsi" w:hAnsiTheme="majorHAnsi" w:cstheme="majorHAnsi"/>
          <w:sz w:val="20"/>
          <w:szCs w:val="20"/>
        </w:rPr>
        <w:br/>
      </w:r>
      <w:r w:rsidRPr="002700D5">
        <w:rPr>
          <w:rFonts w:asciiTheme="majorHAnsi" w:hAnsiTheme="majorHAnsi" w:cstheme="majorHAnsi"/>
          <w:b/>
          <w:bCs/>
          <w:sz w:val="20"/>
          <w:szCs w:val="20"/>
        </w:rPr>
        <w:t>Publication</w:t>
      </w:r>
      <w:r w:rsidRPr="002700D5">
        <w:rPr>
          <w:rFonts w:asciiTheme="majorHAnsi" w:hAnsiTheme="majorHAnsi" w:cstheme="majorHAnsi"/>
          <w:sz w:val="20"/>
          <w:szCs w:val="20"/>
        </w:rPr>
        <w:t xml:space="preserve"> : actes du colloque de novembre 2010 “Le patronage des femmes dans le domaine de l’architecture”</w:t>
      </w:r>
      <w:r w:rsidRPr="002700D5">
        <w:rPr>
          <w:rFonts w:asciiTheme="majorHAnsi" w:hAnsiTheme="majorHAnsi" w:cstheme="majorHAnsi"/>
          <w:sz w:val="20"/>
          <w:szCs w:val="20"/>
        </w:rPr>
        <w:br/>
        <w:t xml:space="preserve">Des activités sont également envisagées sur la question de la famille ottomane, selon des modalités qui sont encore à définir, pour l’année 2012.  </w:t>
      </w:r>
    </w:p>
    <w:p w:rsidR="001C4B3C" w:rsidRPr="002700D5" w:rsidRDefault="001C4B3C" w:rsidP="001C4B3C">
      <w:pPr>
        <w:pStyle w:val="NormalWeb"/>
        <w:spacing w:before="278" w:beforeAutospacing="0" w:after="278"/>
        <w:rPr>
          <w:rFonts w:asciiTheme="majorHAnsi" w:hAnsiTheme="majorHAnsi" w:cstheme="majorHAnsi"/>
          <w:sz w:val="20"/>
          <w:szCs w:val="20"/>
        </w:rPr>
      </w:pPr>
      <w:bookmarkStart w:id="41" w:name="_Toc298948329"/>
      <w:r w:rsidRPr="006603C5">
        <w:rPr>
          <w:rStyle w:val="Titre3Car"/>
        </w:rPr>
        <w:t>6-</w:t>
      </w:r>
      <w:r w:rsidR="006603C5">
        <w:rPr>
          <w:rStyle w:val="Titre3Car"/>
        </w:rPr>
        <w:t xml:space="preserve"> </w:t>
      </w:r>
      <w:r w:rsidRPr="006603C5">
        <w:rPr>
          <w:rStyle w:val="Titre3Car"/>
        </w:rPr>
        <w:t>Autres</w:t>
      </w:r>
      <w:bookmarkEnd w:id="41"/>
      <w:r w:rsidRPr="002700D5">
        <w:rPr>
          <w:rFonts w:asciiTheme="majorHAnsi" w:hAnsiTheme="majorHAnsi" w:cstheme="majorHAnsi"/>
          <w:sz w:val="20"/>
          <w:szCs w:val="20"/>
          <w:u w:val="single"/>
          <w:lang w:val="fr-FR"/>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séminaire</w:t>
      </w:r>
      <w:r w:rsidRPr="002700D5">
        <w:rPr>
          <w:rFonts w:asciiTheme="majorHAnsi" w:hAnsiTheme="majorHAnsi" w:cstheme="majorHAnsi"/>
          <w:sz w:val="20"/>
          <w:szCs w:val="20"/>
        </w:rPr>
        <w:br/>
        <w:t>Dates : 2011-2012</w:t>
      </w:r>
      <w:r w:rsidRPr="002700D5">
        <w:rPr>
          <w:rFonts w:asciiTheme="majorHAnsi" w:hAnsiTheme="majorHAnsi" w:cstheme="majorHAnsi"/>
          <w:b/>
          <w:bCs/>
          <w:sz w:val="20"/>
          <w:szCs w:val="20"/>
          <w:lang w:val="fr-FR"/>
        </w:rPr>
        <w:br/>
      </w:r>
      <w:r w:rsidRPr="002700D5">
        <w:rPr>
          <w:rFonts w:asciiTheme="majorHAnsi" w:hAnsiTheme="majorHAnsi" w:cstheme="majorHAnsi"/>
          <w:i/>
          <w:iCs/>
          <w:sz w:val="20"/>
          <w:szCs w:val="20"/>
          <w:lang w:val="fr-FR"/>
        </w:rPr>
        <w:t>Titre : L’émergence du banditisme politique dans l’Empire ottoman (XIXème siècle-XXème siècle)”</w:t>
      </w:r>
      <w:r w:rsidRPr="002700D5">
        <w:rPr>
          <w:rFonts w:asciiTheme="majorHAnsi" w:hAnsiTheme="majorHAnsi" w:cstheme="majorHAnsi"/>
          <w:sz w:val="20"/>
          <w:szCs w:val="20"/>
          <w:lang w:val="fr-FR"/>
        </w:rPr>
        <w:t xml:space="preserve">. Responsables : Nikos </w:t>
      </w:r>
      <w:proofErr w:type="spellStart"/>
      <w:r w:rsidRPr="002700D5">
        <w:rPr>
          <w:rFonts w:asciiTheme="majorHAnsi" w:hAnsiTheme="majorHAnsi" w:cstheme="majorHAnsi"/>
          <w:sz w:val="20"/>
          <w:szCs w:val="20"/>
          <w:lang w:val="fr-FR"/>
        </w:rPr>
        <w:t>Sigalas</w:t>
      </w:r>
      <w:proofErr w:type="spellEnd"/>
      <w:r w:rsidRPr="002700D5">
        <w:rPr>
          <w:rFonts w:asciiTheme="majorHAnsi" w:hAnsiTheme="majorHAnsi" w:cstheme="majorHAnsi"/>
          <w:sz w:val="20"/>
          <w:szCs w:val="20"/>
          <w:lang w:val="fr-FR"/>
        </w:rPr>
        <w:t xml:space="preserve">, Alexandre </w:t>
      </w:r>
      <w:proofErr w:type="spellStart"/>
      <w:r w:rsidRPr="002700D5">
        <w:rPr>
          <w:rFonts w:asciiTheme="majorHAnsi" w:hAnsiTheme="majorHAnsi" w:cstheme="majorHAnsi"/>
          <w:sz w:val="20"/>
          <w:szCs w:val="20"/>
          <w:lang w:val="fr-FR"/>
        </w:rPr>
        <w:t>Toumarkine</w:t>
      </w:r>
      <w:proofErr w:type="spellEnd"/>
      <w:r w:rsidRPr="002700D5">
        <w:rPr>
          <w:rFonts w:asciiTheme="majorHAnsi" w:hAnsiTheme="majorHAnsi" w:cstheme="majorHAnsi"/>
          <w:sz w:val="20"/>
          <w:szCs w:val="20"/>
          <w:lang w:val="fr-FR"/>
        </w:rPr>
        <w:t xml:space="preserve"> (chercheurs associés).</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séminaire</w:t>
      </w:r>
      <w:r w:rsidRPr="002700D5">
        <w:rPr>
          <w:rFonts w:asciiTheme="majorHAnsi" w:hAnsiTheme="majorHAnsi" w:cstheme="majorHAnsi"/>
          <w:sz w:val="20"/>
          <w:szCs w:val="20"/>
        </w:rPr>
        <w:br/>
        <w:t>Dates : 2011-2012</w:t>
      </w:r>
      <w:r w:rsidRPr="002700D5">
        <w:rPr>
          <w:rFonts w:asciiTheme="majorHAnsi" w:hAnsiTheme="majorHAnsi" w:cstheme="majorHAnsi"/>
          <w:b/>
          <w:bCs/>
          <w:sz w:val="20"/>
          <w:szCs w:val="20"/>
          <w:lang w:val="fr-FR"/>
        </w:rPr>
        <w:br/>
      </w:r>
      <w:r w:rsidRPr="002700D5">
        <w:rPr>
          <w:rFonts w:asciiTheme="majorHAnsi" w:hAnsiTheme="majorHAnsi" w:cstheme="majorHAnsi"/>
          <w:sz w:val="20"/>
          <w:szCs w:val="20"/>
          <w:lang w:val="fr-FR"/>
        </w:rPr>
        <w:t>Titre :</w:t>
      </w:r>
      <w:r w:rsidRPr="002700D5">
        <w:rPr>
          <w:rFonts w:asciiTheme="majorHAnsi" w:hAnsiTheme="majorHAnsi" w:cstheme="majorHAnsi"/>
          <w:i/>
          <w:iCs/>
          <w:sz w:val="20"/>
          <w:szCs w:val="20"/>
          <w:lang w:val="fr-FR"/>
        </w:rPr>
        <w:t xml:space="preserve"> Mise en scène de l’histoire dans les musées</w:t>
      </w:r>
      <w:r w:rsidRPr="002700D5">
        <w:rPr>
          <w:rFonts w:asciiTheme="majorHAnsi" w:hAnsiTheme="majorHAnsi" w:cstheme="majorHAnsi"/>
          <w:sz w:val="20"/>
          <w:szCs w:val="20"/>
          <w:lang w:val="fr-FR"/>
        </w:rPr>
        <w:br/>
        <w:t xml:space="preserve">Responsable : Loubna </w:t>
      </w:r>
      <w:proofErr w:type="spellStart"/>
      <w:r w:rsidRPr="002700D5">
        <w:rPr>
          <w:rFonts w:asciiTheme="majorHAnsi" w:hAnsiTheme="majorHAnsi" w:cstheme="majorHAnsi"/>
          <w:sz w:val="20"/>
          <w:szCs w:val="20"/>
          <w:lang w:val="fr-FR"/>
        </w:rPr>
        <w:t>Lamrhari</w:t>
      </w:r>
      <w:proofErr w:type="spellEnd"/>
      <w:r w:rsidRPr="002700D5">
        <w:rPr>
          <w:rFonts w:asciiTheme="majorHAnsi" w:hAnsiTheme="majorHAnsi" w:cstheme="majorHAnsi"/>
          <w:sz w:val="20"/>
          <w:szCs w:val="20"/>
          <w:lang w:val="fr-FR"/>
        </w:rPr>
        <w:t xml:space="preserve"> (doctorante, boursière du Minist.de la Défense à l’IFEA)</w:t>
      </w:r>
      <w:r w:rsidRPr="002700D5">
        <w:rPr>
          <w:rFonts w:asciiTheme="majorHAnsi" w:hAnsiTheme="majorHAnsi" w:cstheme="majorHAnsi"/>
          <w:sz w:val="20"/>
          <w:szCs w:val="20"/>
          <w:lang w:val="fr-FR"/>
        </w:rPr>
        <w:br/>
        <w:t>Partenaire : ANR « Les présents des passés » Montpellier-III</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rPr>
        <w:t xml:space="preserve"> Type : </w:t>
      </w:r>
      <w:r w:rsidRPr="002700D5">
        <w:rPr>
          <w:rFonts w:asciiTheme="majorHAnsi" w:hAnsiTheme="majorHAnsi" w:cstheme="majorHAnsi"/>
          <w:b/>
          <w:bCs/>
          <w:sz w:val="20"/>
          <w:szCs w:val="20"/>
        </w:rPr>
        <w:t xml:space="preserve">atelier de recherche </w:t>
      </w:r>
      <w:r w:rsidRPr="002700D5">
        <w:rPr>
          <w:rFonts w:asciiTheme="majorHAnsi" w:hAnsiTheme="majorHAnsi" w:cstheme="majorHAnsi"/>
          <w:b/>
          <w:bCs/>
          <w:sz w:val="20"/>
          <w:szCs w:val="20"/>
        </w:rPr>
        <w:br/>
      </w:r>
      <w:r w:rsidRPr="002700D5">
        <w:rPr>
          <w:rFonts w:asciiTheme="majorHAnsi" w:hAnsiTheme="majorHAnsi" w:cstheme="majorHAnsi"/>
          <w:sz w:val="20"/>
          <w:szCs w:val="20"/>
        </w:rPr>
        <w:t>Date : avril 2012</w:t>
      </w:r>
      <w:r w:rsidRPr="002700D5">
        <w:rPr>
          <w:rFonts w:asciiTheme="majorHAnsi" w:hAnsiTheme="majorHAnsi" w:cstheme="majorHAnsi"/>
          <w:b/>
          <w:bCs/>
          <w:sz w:val="20"/>
          <w:szCs w:val="20"/>
        </w:rPr>
        <w:t xml:space="preserve"> </w:t>
      </w:r>
      <w:r w:rsidRPr="002700D5">
        <w:rPr>
          <w:rFonts w:asciiTheme="majorHAnsi" w:hAnsiTheme="majorHAnsi" w:cstheme="majorHAnsi"/>
          <w:b/>
          <w:bCs/>
          <w:sz w:val="20"/>
          <w:szCs w:val="20"/>
        </w:rPr>
        <w:br/>
      </w:r>
      <w:r w:rsidRPr="002700D5">
        <w:rPr>
          <w:rFonts w:asciiTheme="majorHAnsi" w:hAnsiTheme="majorHAnsi" w:cstheme="majorHAnsi"/>
          <w:sz w:val="20"/>
          <w:szCs w:val="20"/>
        </w:rPr>
        <w:t>Titre :</w:t>
      </w:r>
      <w:r w:rsidRPr="002700D5">
        <w:rPr>
          <w:rFonts w:asciiTheme="majorHAnsi" w:hAnsiTheme="majorHAnsi" w:cstheme="majorHAnsi"/>
          <w:b/>
          <w:bCs/>
          <w:sz w:val="20"/>
          <w:szCs w:val="20"/>
        </w:rPr>
        <w:t xml:space="preserve"> </w:t>
      </w:r>
      <w:r w:rsidRPr="002700D5">
        <w:rPr>
          <w:rFonts w:asciiTheme="majorHAnsi" w:hAnsiTheme="majorHAnsi" w:cstheme="majorHAnsi"/>
          <w:i/>
          <w:iCs/>
          <w:sz w:val="20"/>
          <w:szCs w:val="20"/>
        </w:rPr>
        <w:t>Faire carrière dans l’Empire ottoman”</w:t>
      </w:r>
      <w:r w:rsidRPr="002700D5">
        <w:rPr>
          <w:rFonts w:asciiTheme="majorHAnsi" w:hAnsiTheme="majorHAnsi" w:cstheme="majorHAnsi"/>
          <w:i/>
          <w:iCs/>
          <w:sz w:val="20"/>
          <w:szCs w:val="20"/>
        </w:rPr>
        <w:br/>
      </w:r>
      <w:r w:rsidRPr="002700D5">
        <w:rPr>
          <w:rFonts w:asciiTheme="majorHAnsi" w:hAnsiTheme="majorHAnsi" w:cstheme="majorHAnsi"/>
          <w:sz w:val="20"/>
          <w:szCs w:val="20"/>
        </w:rPr>
        <w:t>Responsable : Juliette Dumas</w:t>
      </w:r>
    </w:p>
    <w:p w:rsidR="001C4B3C" w:rsidRPr="002700D5" w:rsidRDefault="001C4B3C" w:rsidP="001C4B3C">
      <w:pPr>
        <w:pStyle w:val="NormalWeb"/>
        <w:spacing w:after="0"/>
        <w:rPr>
          <w:rFonts w:asciiTheme="majorHAnsi" w:hAnsiTheme="majorHAnsi" w:cstheme="majorHAnsi"/>
          <w:sz w:val="20"/>
          <w:szCs w:val="20"/>
        </w:rPr>
      </w:pPr>
    </w:p>
    <w:p w:rsidR="00422548" w:rsidRDefault="001C4B3C" w:rsidP="001C4B3C">
      <w:pPr>
        <w:pStyle w:val="NormalWeb"/>
        <w:spacing w:after="0"/>
        <w:rPr>
          <w:rFonts w:asciiTheme="majorHAnsi" w:hAnsiTheme="majorHAnsi" w:cstheme="majorHAnsi"/>
          <w:sz w:val="20"/>
          <w:szCs w:val="20"/>
          <w:u w:val="single"/>
        </w:rPr>
      </w:pPr>
      <w:bookmarkStart w:id="42" w:name="_Toc298948330"/>
      <w:r w:rsidRPr="006603C5">
        <w:rPr>
          <w:rStyle w:val="Titre1Car"/>
        </w:rPr>
        <w:t>III. Pôle Etudes contemporaines</w:t>
      </w:r>
      <w:bookmarkEnd w:id="42"/>
      <w:r w:rsidRPr="002700D5">
        <w:rPr>
          <w:rFonts w:asciiTheme="majorHAnsi" w:hAnsiTheme="majorHAnsi" w:cstheme="majorHAnsi"/>
          <w:b/>
          <w:bCs/>
          <w:sz w:val="20"/>
          <w:szCs w:val="20"/>
        </w:rPr>
        <w:br/>
        <w:t>Coordination </w:t>
      </w:r>
      <w:r w:rsidRPr="002700D5">
        <w:rPr>
          <w:rFonts w:asciiTheme="majorHAnsi" w:hAnsiTheme="majorHAnsi" w:cstheme="majorHAnsi"/>
          <w:sz w:val="20"/>
          <w:szCs w:val="20"/>
        </w:rPr>
        <w:t>: Elise Massicard, Pensionnaire scientifique, chargée de recherche au CNRS</w:t>
      </w:r>
      <w:r w:rsidRPr="002700D5">
        <w:rPr>
          <w:rFonts w:asciiTheme="majorHAnsi" w:hAnsiTheme="majorHAnsi" w:cstheme="majorHAnsi"/>
          <w:sz w:val="20"/>
          <w:szCs w:val="20"/>
        </w:rPr>
        <w:br/>
      </w:r>
      <w:r w:rsidRPr="006603C5">
        <w:rPr>
          <w:rStyle w:val="Titre2Car"/>
        </w:rPr>
        <w:t>Projets et programmes en cours</w:t>
      </w:r>
      <w:r w:rsidRPr="002700D5">
        <w:rPr>
          <w:rFonts w:asciiTheme="majorHAnsi" w:hAnsiTheme="majorHAnsi" w:cstheme="majorHAnsi"/>
          <w:sz w:val="20"/>
          <w:szCs w:val="20"/>
          <w:u w:val="single"/>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43" w:name="_Toc298948331"/>
      <w:r w:rsidRPr="006603C5">
        <w:rPr>
          <w:rStyle w:val="Titre3Car"/>
        </w:rPr>
        <w:t>1-</w:t>
      </w:r>
      <w:r w:rsidR="006603C5">
        <w:rPr>
          <w:rStyle w:val="Titre3Car"/>
        </w:rPr>
        <w:t xml:space="preserve"> </w:t>
      </w:r>
      <w:r w:rsidRPr="006603C5">
        <w:rPr>
          <w:rStyle w:val="Titre3Car"/>
        </w:rPr>
        <w:t>communs aux différents axes du pôle</w:t>
      </w:r>
      <w:bookmarkEnd w:id="43"/>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projet AUF </w:t>
      </w:r>
      <w:r w:rsidRPr="002700D5">
        <w:rPr>
          <w:rFonts w:asciiTheme="majorHAnsi" w:hAnsiTheme="majorHAnsi" w:cstheme="majorHAnsi"/>
          <w:b/>
          <w:bCs/>
          <w:sz w:val="20"/>
          <w:szCs w:val="20"/>
        </w:rPr>
        <w:br/>
      </w:r>
      <w:r w:rsidRPr="002700D5">
        <w:rPr>
          <w:rFonts w:asciiTheme="majorHAnsi" w:hAnsiTheme="majorHAnsi" w:cstheme="majorHAnsi"/>
          <w:sz w:val="20"/>
          <w:szCs w:val="20"/>
        </w:rPr>
        <w:t>Dates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Janvier 2012-2014 (si accepté)</w:t>
      </w:r>
      <w:r w:rsidRPr="002700D5">
        <w:rPr>
          <w:rFonts w:asciiTheme="majorHAnsi" w:hAnsiTheme="majorHAnsi" w:cstheme="majorHAnsi"/>
          <w:sz w:val="20"/>
          <w:szCs w:val="20"/>
        </w:rPr>
        <w:br/>
        <w:t>Titre :</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t>Création d’un centre de recherche interuniversitaire pour travailler de façon comparative sur “l’Etat de droit, la démocratie et la société en Turquie, en Grèce et en Bulgarie”</w:t>
      </w:r>
      <w:r w:rsidRPr="002700D5">
        <w:rPr>
          <w:rFonts w:asciiTheme="majorHAnsi" w:hAnsiTheme="majorHAnsi" w:cstheme="majorHAnsi"/>
          <w:sz w:val="20"/>
          <w:szCs w:val="20"/>
        </w:rPr>
        <w:br/>
        <w:t xml:space="preserve">Coordination : Nora Seni.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br/>
        <w:t xml:space="preserve">Type : Exploration de possibilités de montage de </w:t>
      </w:r>
      <w:r w:rsidRPr="002700D5">
        <w:rPr>
          <w:rFonts w:asciiTheme="majorHAnsi" w:hAnsiTheme="majorHAnsi" w:cstheme="majorHAnsi"/>
          <w:b/>
          <w:bCs/>
          <w:sz w:val="20"/>
          <w:szCs w:val="20"/>
        </w:rPr>
        <w:t>Masters communs</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Partenaires : IFEA/Univ. de Bahçeşehir d’Istanbul, IFEA/Univ. 9 Eylül, IFEA/Univ. Dogus d’Istanbul, IFEA/Univ. Yasar d’Izmir.</w:t>
      </w:r>
      <w:r w:rsidRPr="002700D5">
        <w:rPr>
          <w:rFonts w:asciiTheme="majorHAnsi" w:hAnsiTheme="majorHAnsi" w:cstheme="majorHAnsi"/>
          <w:sz w:val="20"/>
          <w:szCs w:val="20"/>
        </w:rPr>
        <w:br/>
        <w:t>Responsable: Nora Seni</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44" w:name="_Toc298948332"/>
      <w:r w:rsidRPr="006603C5">
        <w:rPr>
          <w:rStyle w:val="Titre3Car"/>
        </w:rPr>
        <w:t>2-</w:t>
      </w:r>
      <w:r w:rsidR="006603C5">
        <w:rPr>
          <w:rStyle w:val="Titre3Car"/>
        </w:rPr>
        <w:t xml:space="preserve"> </w:t>
      </w:r>
      <w:r w:rsidRPr="006603C5">
        <w:rPr>
          <w:rStyle w:val="Titre3Car"/>
        </w:rPr>
        <w:t>OUI/Observatoire Urbain d’Istanbul</w:t>
      </w:r>
      <w:bookmarkEnd w:id="44"/>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projet</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 : 2012</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Titre :</w:t>
      </w:r>
      <w:r w:rsidRPr="002700D5">
        <w:rPr>
          <w:rFonts w:asciiTheme="majorHAnsi" w:hAnsiTheme="majorHAnsi" w:cstheme="majorHAnsi"/>
          <w:b/>
          <w:bCs/>
          <w:sz w:val="20"/>
          <w:szCs w:val="20"/>
        </w:rPr>
        <w:t xml:space="preserve"> </w:t>
      </w:r>
      <w:r w:rsidRPr="002700D5">
        <w:rPr>
          <w:rFonts w:asciiTheme="majorHAnsi" w:hAnsiTheme="majorHAnsi" w:cstheme="majorHAnsi"/>
          <w:i/>
          <w:iCs/>
          <w:sz w:val="20"/>
          <w:szCs w:val="20"/>
        </w:rPr>
        <w:t>VILLE DURABLE, VILDUREM (VİLle DURable En Méditerranée)</w:t>
      </w:r>
      <w:r w:rsidRPr="002700D5">
        <w:rPr>
          <w:rFonts w:asciiTheme="majorHAnsi" w:hAnsiTheme="majorHAnsi" w:cstheme="majorHAnsi"/>
          <w:b/>
          <w:bCs/>
          <w:sz w:val="20"/>
          <w:szCs w:val="20"/>
        </w:rPr>
        <w:t xml:space="preserve"> </w:t>
      </w:r>
      <w:r w:rsidRPr="002700D5">
        <w:rPr>
          <w:rFonts w:asciiTheme="majorHAnsi" w:hAnsiTheme="majorHAnsi" w:cstheme="majorHAnsi"/>
          <w:sz w:val="20"/>
          <w:szCs w:val="20"/>
        </w:rPr>
        <w:br/>
        <w:t xml:space="preserve">Partenaires : LAMES - UMR 6127 - CNRS - Université de Provence Maison Méditerranéenne des Sciences de l’Homme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Responsable : Jean François Pérouse</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L’OUI (Brian Chauvel) contribuera à une publication collective prévue pour 2012. </w:t>
      </w:r>
      <w:r w:rsidRPr="002700D5">
        <w:rPr>
          <w:rFonts w:asciiTheme="majorHAnsi" w:hAnsiTheme="majorHAnsi" w:cstheme="majorHAnsi"/>
          <w:sz w:val="20"/>
          <w:szCs w:val="20"/>
        </w:rPr>
        <w:br/>
      </w:r>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lang w:val="fr-FR"/>
        </w:rPr>
        <w:t xml:space="preserve">séminaire de recherche programme </w:t>
      </w:r>
      <w:proofErr w:type="spellStart"/>
      <w:r w:rsidRPr="002700D5">
        <w:rPr>
          <w:rFonts w:asciiTheme="majorHAnsi" w:hAnsiTheme="majorHAnsi" w:cstheme="majorHAnsi"/>
          <w:b/>
          <w:bCs/>
          <w:sz w:val="20"/>
          <w:szCs w:val="20"/>
          <w:lang w:val="fr-FR"/>
        </w:rPr>
        <w:t>MeRSI</w:t>
      </w:r>
      <w:proofErr w:type="spellEnd"/>
      <w:r w:rsidRPr="002700D5">
        <w:rPr>
          <w:rFonts w:asciiTheme="majorHAnsi" w:hAnsiTheme="majorHAnsi" w:cstheme="majorHAnsi"/>
          <w:sz w:val="20"/>
          <w:szCs w:val="20"/>
          <w:lang w:val="fr-FR"/>
        </w:rPr>
        <w:t xml:space="preserve"> « Médiation publique dans les métropoles du Maghreb et du Moyen-Orient : Concurrences foncières et accès au logement. Amman, Beyrouth, Casablanca, Damas, Istanbul, Le Caire, Téhéran, Tunis »</w:t>
      </w:r>
      <w:r w:rsidRPr="002700D5">
        <w:rPr>
          <w:rFonts w:asciiTheme="majorHAnsi" w:hAnsiTheme="majorHAnsi" w:cstheme="majorHAnsi"/>
          <w:sz w:val="20"/>
          <w:szCs w:val="20"/>
          <w:lang w:val="fr-FR"/>
        </w:rPr>
        <w:br/>
        <w:t>Date : Une rencontre est programmée à Damas en novembre 2011</w:t>
      </w:r>
      <w:r w:rsidRPr="002700D5">
        <w:rPr>
          <w:rFonts w:asciiTheme="majorHAnsi" w:hAnsiTheme="majorHAnsi" w:cstheme="majorHAnsi"/>
          <w:sz w:val="20"/>
          <w:szCs w:val="20"/>
          <w:lang w:val="fr-FR"/>
        </w:rPr>
        <w:br/>
        <w:t xml:space="preserve">Titre : </w:t>
      </w:r>
      <w:r w:rsidRPr="002700D5">
        <w:rPr>
          <w:rFonts w:asciiTheme="majorHAnsi" w:hAnsiTheme="majorHAnsi" w:cstheme="majorHAnsi"/>
          <w:i/>
          <w:iCs/>
          <w:sz w:val="20"/>
          <w:szCs w:val="20"/>
          <w:lang w:val="fr-FR"/>
        </w:rPr>
        <w:t>Le rôle de l’Administration du Logement Collectif (TOKİ) dans les bouleversements actuels du marché foncier (une comparaison est en cours avec Al-</w:t>
      </w:r>
      <w:proofErr w:type="spellStart"/>
      <w:r w:rsidRPr="002700D5">
        <w:rPr>
          <w:rFonts w:asciiTheme="majorHAnsi" w:hAnsiTheme="majorHAnsi" w:cstheme="majorHAnsi"/>
          <w:i/>
          <w:iCs/>
          <w:sz w:val="20"/>
          <w:szCs w:val="20"/>
          <w:lang w:val="fr-FR"/>
        </w:rPr>
        <w:t>Omrane</w:t>
      </w:r>
      <w:proofErr w:type="spellEnd"/>
      <w:r w:rsidRPr="002700D5">
        <w:rPr>
          <w:rFonts w:asciiTheme="majorHAnsi" w:hAnsiTheme="majorHAnsi" w:cstheme="majorHAnsi"/>
          <w:i/>
          <w:iCs/>
          <w:sz w:val="20"/>
          <w:szCs w:val="20"/>
          <w:lang w:val="fr-FR"/>
        </w:rPr>
        <w:t xml:space="preserve"> au Maroc).</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r>
      <w:r w:rsidRPr="002700D5">
        <w:rPr>
          <w:rFonts w:asciiTheme="majorHAnsi" w:hAnsiTheme="majorHAnsi" w:cstheme="majorHAnsi"/>
          <w:sz w:val="20"/>
          <w:szCs w:val="20"/>
          <w:lang w:val="fr-FR"/>
        </w:rPr>
        <w:br/>
      </w:r>
      <w:r w:rsidRPr="002700D5">
        <w:rPr>
          <w:rFonts w:asciiTheme="majorHAnsi" w:hAnsiTheme="majorHAnsi" w:cstheme="majorHAnsi"/>
          <w:sz w:val="20"/>
          <w:szCs w:val="20"/>
          <w:lang w:val="fr-FR"/>
        </w:rPr>
        <w:lastRenderedPageBreak/>
        <w:t xml:space="preserve">Type : </w:t>
      </w:r>
      <w:r w:rsidRPr="002700D5">
        <w:rPr>
          <w:rFonts w:asciiTheme="majorHAnsi" w:hAnsiTheme="majorHAnsi" w:cstheme="majorHAnsi"/>
          <w:b/>
          <w:bCs/>
          <w:sz w:val="20"/>
          <w:szCs w:val="20"/>
          <w:lang w:val="fr-FR"/>
        </w:rPr>
        <w:t>programme de recherche comparée</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 xml:space="preserve">Dates : dès l’hiver 2012 </w:t>
      </w:r>
      <w:r w:rsidRPr="002700D5">
        <w:rPr>
          <w:rFonts w:asciiTheme="majorHAnsi" w:hAnsiTheme="majorHAnsi" w:cstheme="majorHAnsi"/>
          <w:sz w:val="20"/>
          <w:szCs w:val="20"/>
          <w:lang w:val="fr-FR"/>
        </w:rPr>
        <w:br/>
        <w:t xml:space="preserve">Titre : Conférences </w:t>
      </w:r>
      <w:r w:rsidRPr="002700D5">
        <w:rPr>
          <w:rFonts w:asciiTheme="majorHAnsi" w:hAnsiTheme="majorHAnsi" w:cstheme="majorHAnsi"/>
          <w:b/>
          <w:bCs/>
          <w:i/>
          <w:iCs/>
          <w:sz w:val="20"/>
          <w:szCs w:val="20"/>
          <w:lang w:val="fr-FR"/>
        </w:rPr>
        <w:t>Grand Paris vs. Grand İstanbul</w:t>
      </w:r>
      <w:r w:rsidRPr="002700D5">
        <w:rPr>
          <w:rFonts w:asciiTheme="majorHAnsi" w:hAnsiTheme="majorHAnsi" w:cstheme="majorHAnsi"/>
          <w:sz w:val="20"/>
          <w:szCs w:val="20"/>
          <w:lang w:val="fr-FR"/>
        </w:rPr>
        <w:br/>
        <w:t xml:space="preserve">Responsable : N. </w:t>
      </w:r>
      <w:proofErr w:type="spellStart"/>
      <w:r w:rsidRPr="002700D5">
        <w:rPr>
          <w:rFonts w:asciiTheme="majorHAnsi" w:hAnsiTheme="majorHAnsi" w:cstheme="majorHAnsi"/>
          <w:sz w:val="20"/>
          <w:szCs w:val="20"/>
          <w:lang w:val="fr-FR"/>
        </w:rPr>
        <w:t>Seni</w:t>
      </w:r>
      <w:proofErr w:type="spellEnd"/>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Partenaires : Centre de construction et d’industrie (</w:t>
      </w:r>
      <w:proofErr w:type="spellStart"/>
      <w:r w:rsidRPr="002700D5">
        <w:rPr>
          <w:rFonts w:asciiTheme="majorHAnsi" w:hAnsiTheme="majorHAnsi" w:cstheme="majorHAnsi"/>
          <w:i/>
          <w:iCs/>
          <w:sz w:val="20"/>
          <w:szCs w:val="20"/>
          <w:lang w:val="fr-FR"/>
        </w:rPr>
        <w:t>Yapı</w:t>
      </w:r>
      <w:proofErr w:type="spellEnd"/>
      <w:r w:rsidRPr="002700D5">
        <w:rPr>
          <w:rFonts w:asciiTheme="majorHAnsi" w:hAnsiTheme="majorHAnsi" w:cstheme="majorHAnsi"/>
          <w:i/>
          <w:iCs/>
          <w:sz w:val="20"/>
          <w:szCs w:val="20"/>
          <w:lang w:val="fr-FR"/>
        </w:rPr>
        <w:t xml:space="preserve"> </w:t>
      </w:r>
      <w:proofErr w:type="spellStart"/>
      <w:r w:rsidRPr="002700D5">
        <w:rPr>
          <w:rFonts w:asciiTheme="majorHAnsi" w:hAnsiTheme="majorHAnsi" w:cstheme="majorHAnsi"/>
          <w:i/>
          <w:iCs/>
          <w:sz w:val="20"/>
          <w:szCs w:val="20"/>
          <w:lang w:val="fr-FR"/>
        </w:rPr>
        <w:t>ve</w:t>
      </w:r>
      <w:proofErr w:type="spellEnd"/>
      <w:r w:rsidRPr="002700D5">
        <w:rPr>
          <w:rFonts w:asciiTheme="majorHAnsi" w:hAnsiTheme="majorHAnsi" w:cstheme="majorHAnsi"/>
          <w:i/>
          <w:iCs/>
          <w:sz w:val="20"/>
          <w:szCs w:val="20"/>
          <w:lang w:val="fr-FR"/>
        </w:rPr>
        <w:t xml:space="preserve"> </w:t>
      </w:r>
      <w:proofErr w:type="spellStart"/>
      <w:r w:rsidRPr="002700D5">
        <w:rPr>
          <w:rFonts w:asciiTheme="majorHAnsi" w:hAnsiTheme="majorHAnsi" w:cstheme="majorHAnsi"/>
          <w:i/>
          <w:iCs/>
          <w:sz w:val="20"/>
          <w:szCs w:val="20"/>
          <w:lang w:val="fr-FR"/>
        </w:rPr>
        <w:t>Endüstri</w:t>
      </w:r>
      <w:proofErr w:type="spellEnd"/>
      <w:r w:rsidRPr="002700D5">
        <w:rPr>
          <w:rFonts w:asciiTheme="majorHAnsi" w:hAnsiTheme="majorHAnsi" w:cstheme="majorHAnsi"/>
          <w:i/>
          <w:iCs/>
          <w:sz w:val="20"/>
          <w:szCs w:val="20"/>
          <w:lang w:val="fr-FR"/>
        </w:rPr>
        <w:t xml:space="preserve"> </w:t>
      </w:r>
      <w:proofErr w:type="spellStart"/>
      <w:r w:rsidRPr="002700D5">
        <w:rPr>
          <w:rFonts w:asciiTheme="majorHAnsi" w:hAnsiTheme="majorHAnsi" w:cstheme="majorHAnsi"/>
          <w:i/>
          <w:iCs/>
          <w:sz w:val="20"/>
          <w:szCs w:val="20"/>
          <w:lang w:val="fr-FR"/>
        </w:rPr>
        <w:t>Merkezi</w:t>
      </w:r>
      <w:proofErr w:type="spellEnd"/>
      <w:r w:rsidRPr="002700D5">
        <w:rPr>
          <w:rFonts w:asciiTheme="majorHAnsi" w:hAnsiTheme="majorHAnsi" w:cstheme="majorHAnsi"/>
          <w:sz w:val="20"/>
          <w:szCs w:val="20"/>
          <w:lang w:val="fr-FR"/>
        </w:rPr>
        <w:t xml:space="preserve">), Université </w:t>
      </w:r>
      <w:proofErr w:type="spellStart"/>
      <w:r w:rsidRPr="002700D5">
        <w:rPr>
          <w:rFonts w:asciiTheme="majorHAnsi" w:hAnsiTheme="majorHAnsi" w:cstheme="majorHAnsi"/>
          <w:sz w:val="20"/>
          <w:szCs w:val="20"/>
          <w:lang w:val="fr-FR"/>
        </w:rPr>
        <w:t>Bahçeşehir</w:t>
      </w:r>
      <w:proofErr w:type="spellEnd"/>
      <w:r w:rsidRPr="002700D5">
        <w:rPr>
          <w:rFonts w:asciiTheme="majorHAnsi" w:hAnsiTheme="majorHAnsi" w:cstheme="majorHAnsi"/>
          <w:sz w:val="20"/>
          <w:szCs w:val="20"/>
          <w:lang w:val="fr-FR"/>
        </w:rPr>
        <w:t xml:space="preserve"> d’Istanbul, Ecole nationale Supérieure d’architecture de Versailles</w:t>
      </w:r>
    </w:p>
    <w:p w:rsidR="001C4B3C" w:rsidRPr="002700D5" w:rsidRDefault="001C4B3C" w:rsidP="001C4B3C">
      <w:pPr>
        <w:pStyle w:val="NormalWeb"/>
        <w:spacing w:before="278" w:beforeAutospacing="0" w:after="278"/>
        <w:rPr>
          <w:rFonts w:asciiTheme="majorHAnsi" w:hAnsiTheme="majorHAnsi" w:cstheme="majorHAnsi"/>
          <w:sz w:val="20"/>
          <w:szCs w:val="20"/>
        </w:rPr>
      </w:pPr>
      <w:bookmarkStart w:id="45" w:name="_Toc298948333"/>
      <w:r w:rsidRPr="006603C5">
        <w:rPr>
          <w:rStyle w:val="Titre3Car"/>
        </w:rPr>
        <w:t>3-</w:t>
      </w:r>
      <w:r w:rsidR="006603C5">
        <w:rPr>
          <w:rStyle w:val="Titre3Car"/>
        </w:rPr>
        <w:t xml:space="preserve"> </w:t>
      </w:r>
      <w:r w:rsidRPr="006603C5">
        <w:rPr>
          <w:rStyle w:val="Titre3Car"/>
        </w:rPr>
        <w:t>OVIPOT/Observatoire de la Vie Politique</w:t>
      </w:r>
      <w:bookmarkEnd w:id="45"/>
      <w:r w:rsidRPr="006603C5">
        <w:rPr>
          <w:rStyle w:val="Titre3Car"/>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ANR</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Dates : Prolongation demandée jusqu’à fin 2012 en cours d’examen et dépôt d’une nouvelle demande auprès de l’ANR pour pérenniser le projet</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Ordonner et transiger. Modalités de gouvernement et d’administration en Turquie et dans l’Empire ottoman depuis la fin du XIX</w:t>
      </w:r>
      <w:r w:rsidRPr="002700D5">
        <w:rPr>
          <w:rFonts w:asciiTheme="majorHAnsi" w:hAnsiTheme="majorHAnsi" w:cstheme="majorHAnsi"/>
          <w:i/>
          <w:iCs/>
          <w:sz w:val="20"/>
          <w:szCs w:val="20"/>
          <w:vertAlign w:val="superscript"/>
        </w:rPr>
        <w:t>e</w:t>
      </w:r>
      <w:r w:rsidRPr="002700D5">
        <w:rPr>
          <w:rFonts w:asciiTheme="majorHAnsi" w:hAnsiTheme="majorHAnsi" w:cstheme="majorHAnsi"/>
          <w:i/>
          <w:iCs/>
          <w:sz w:val="20"/>
          <w:szCs w:val="20"/>
        </w:rPr>
        <w:t xml:space="preserve"> siècle</w:t>
      </w:r>
      <w:r w:rsidRPr="002700D5">
        <w:rPr>
          <w:rFonts w:asciiTheme="majorHAnsi" w:hAnsiTheme="majorHAnsi" w:cstheme="majorHAnsi"/>
          <w:sz w:val="20"/>
          <w:szCs w:val="20"/>
        </w:rPr>
        <w:t xml:space="preserve"> (programme « administrer, gouverner»)</w:t>
      </w:r>
      <w:r w:rsidRPr="002700D5">
        <w:rPr>
          <w:rFonts w:asciiTheme="majorHAnsi" w:hAnsiTheme="majorHAnsi" w:cstheme="majorHAnsi"/>
          <w:sz w:val="20"/>
          <w:szCs w:val="20"/>
        </w:rPr>
        <w:br/>
        <w:t xml:space="preserve">Responsable : Élise Massicard (2008-2011) </w:t>
      </w:r>
      <w:r w:rsidRPr="002700D5">
        <w:rPr>
          <w:rFonts w:asciiTheme="majorHAnsi" w:hAnsiTheme="majorHAnsi" w:cstheme="majorHAnsi"/>
          <w:sz w:val="20"/>
          <w:szCs w:val="20"/>
        </w:rPr>
        <w:br/>
        <w:t>Institution porteuse : CETOBaC, UMR 8032 (</w:t>
      </w:r>
      <w:r w:rsidRPr="002700D5">
        <w:rPr>
          <w:rFonts w:asciiTheme="majorHAnsi" w:hAnsiTheme="majorHAnsi" w:cstheme="majorHAnsi"/>
          <w:color w:val="0000FF"/>
          <w:sz w:val="20"/>
          <w:szCs w:val="20"/>
          <w:u w:val="single"/>
        </w:rPr>
        <w:fldChar w:fldCharType="begin"/>
      </w:r>
      <w:r w:rsidRPr="002700D5">
        <w:rPr>
          <w:rFonts w:asciiTheme="majorHAnsi" w:hAnsiTheme="majorHAnsi" w:cstheme="majorHAnsi"/>
          <w:color w:val="0000FF"/>
          <w:sz w:val="20"/>
          <w:szCs w:val="20"/>
          <w:u w:val="single"/>
        </w:rPr>
        <w:instrText xml:space="preserve"> HYPERLINK "http://cetobac.ehess.fr/sommaire.php?id=367" </w:instrText>
      </w:r>
      <w:r w:rsidRPr="002700D5">
        <w:rPr>
          <w:rFonts w:asciiTheme="majorHAnsi" w:hAnsiTheme="majorHAnsi" w:cstheme="majorHAnsi"/>
          <w:color w:val="0000FF"/>
          <w:sz w:val="20"/>
          <w:szCs w:val="20"/>
          <w:u w:val="single"/>
        </w:rPr>
        <w:fldChar w:fldCharType="separate"/>
      </w:r>
      <w:r w:rsidRPr="002700D5">
        <w:rPr>
          <w:rStyle w:val="Lienhypertexte"/>
          <w:rFonts w:asciiTheme="majorHAnsi" w:eastAsiaTheme="majorEastAsia" w:hAnsiTheme="majorHAnsi" w:cstheme="majorHAnsi"/>
          <w:sz w:val="20"/>
          <w:szCs w:val="20"/>
        </w:rPr>
        <w:t>http://cetobac.ehess.fr/sommaire.php?id=367</w:t>
      </w:r>
      <w:r w:rsidRPr="002700D5">
        <w:rPr>
          <w:rFonts w:asciiTheme="majorHAnsi" w:hAnsiTheme="majorHAnsi" w:cstheme="majorHAnsi"/>
          <w:color w:val="0000FF"/>
          <w:sz w:val="20"/>
          <w:szCs w:val="20"/>
          <w:u w:val="single"/>
        </w:rPr>
        <w:fldChar w:fldCharType="end"/>
      </w:r>
      <w:r w:rsidRPr="002700D5">
        <w:rPr>
          <w:rFonts w:asciiTheme="majorHAnsi" w:hAnsiTheme="majorHAnsi" w:cstheme="majorHAnsi"/>
          <w:sz w:val="20"/>
          <w:szCs w:val="20"/>
        </w:rPr>
        <w:t xml:space="preserve">) </w:t>
      </w:r>
    </w:p>
    <w:p w:rsidR="001C4B3C" w:rsidRPr="002700D5" w:rsidRDefault="001C4B3C" w:rsidP="001C4B3C">
      <w:pPr>
        <w:pStyle w:val="NormalWeb"/>
        <w:spacing w:before="278" w:beforeAutospacing="0" w:after="278"/>
        <w:rPr>
          <w:rFonts w:asciiTheme="majorHAnsi" w:hAnsiTheme="majorHAnsi" w:cstheme="majorHAnsi"/>
          <w:sz w:val="20"/>
          <w:szCs w:val="20"/>
        </w:rPr>
      </w:pPr>
      <w:bookmarkStart w:id="46" w:name="_Toc298948334"/>
      <w:r w:rsidRPr="006603C5">
        <w:rPr>
          <w:rStyle w:val="Titre3Car"/>
        </w:rPr>
        <w:t>4-</w:t>
      </w:r>
      <w:r w:rsidR="006603C5">
        <w:rPr>
          <w:rStyle w:val="Titre3Car"/>
        </w:rPr>
        <w:t xml:space="preserve"> </w:t>
      </w:r>
      <w:r w:rsidRPr="006603C5">
        <w:rPr>
          <w:rStyle w:val="Titre3Car"/>
        </w:rPr>
        <w:t>Observatoire Villes et politiques culturelles</w:t>
      </w:r>
      <w:bookmarkEnd w:id="46"/>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u w:val="single"/>
        </w:rPr>
        <w:br/>
      </w: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projet de Restauration du mausolée Camondo</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Dates: 2011-2012</w:t>
      </w:r>
      <w:r w:rsidRPr="002700D5">
        <w:rPr>
          <w:rFonts w:asciiTheme="majorHAnsi" w:hAnsiTheme="majorHAnsi" w:cstheme="majorHAnsi"/>
          <w:sz w:val="20"/>
          <w:szCs w:val="20"/>
        </w:rPr>
        <w:br/>
        <w:t xml:space="preserve">Partenaire : Agence 2010 </w:t>
      </w:r>
      <w:r w:rsidRPr="002700D5">
        <w:rPr>
          <w:rFonts w:asciiTheme="majorHAnsi" w:hAnsiTheme="majorHAnsi" w:cstheme="majorHAnsi"/>
          <w:sz w:val="20"/>
          <w:szCs w:val="20"/>
        </w:rPr>
        <w:br/>
        <w:t xml:space="preserve">Cette activité a donné lieu à la publication d’un article dans </w:t>
      </w:r>
      <w:r w:rsidRPr="002700D5">
        <w:rPr>
          <w:rFonts w:asciiTheme="majorHAnsi" w:hAnsiTheme="majorHAnsi" w:cstheme="majorHAnsi"/>
          <w:i/>
          <w:iCs/>
          <w:sz w:val="20"/>
          <w:szCs w:val="20"/>
        </w:rPr>
        <w:t xml:space="preserve">Les Cahiers du Judaïsme » </w:t>
      </w:r>
      <w:r w:rsidRPr="002700D5">
        <w:rPr>
          <w:rFonts w:asciiTheme="majorHAnsi" w:hAnsiTheme="majorHAnsi" w:cstheme="majorHAnsi"/>
          <w:sz w:val="20"/>
          <w:szCs w:val="20"/>
        </w:rPr>
        <w:t>no.32 (à paraître en septembre 2011) et intitulé « Le Mausolée Camondo restauré ; un lieu de mémoire partagé ? »</w:t>
      </w:r>
      <w:r w:rsidR="00DE64B2">
        <w:rPr>
          <w:rFonts w:asciiTheme="majorHAnsi" w:hAnsiTheme="majorHAnsi" w:cstheme="majorHAnsi"/>
          <w:sz w:val="20"/>
          <w:szCs w:val="20"/>
        </w:rPr>
        <w:t xml:space="preserve">. </w:t>
      </w:r>
      <w:r w:rsidR="00DE64B2">
        <w:rPr>
          <w:rFonts w:asciiTheme="majorHAnsi" w:hAnsiTheme="majorHAnsi" w:cstheme="majorHAnsi"/>
          <w:sz w:val="20"/>
          <w:szCs w:val="20"/>
        </w:rPr>
        <w:br/>
        <w:t>Conseil et expertise : Nora Ş</w:t>
      </w:r>
      <w:r w:rsidRPr="002700D5">
        <w:rPr>
          <w:rFonts w:asciiTheme="majorHAnsi" w:hAnsiTheme="majorHAnsi" w:cstheme="majorHAnsi"/>
          <w:sz w:val="20"/>
          <w:szCs w:val="20"/>
        </w:rPr>
        <w:t>eni  </w:t>
      </w:r>
    </w:p>
    <w:p w:rsidR="001C4B3C"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lang w:val="fr-FR"/>
        </w:rPr>
        <w:t xml:space="preserve">Type : </w:t>
      </w:r>
      <w:r w:rsidRPr="002700D5">
        <w:rPr>
          <w:rFonts w:asciiTheme="majorHAnsi" w:hAnsiTheme="majorHAnsi" w:cstheme="majorHAnsi"/>
          <w:b/>
          <w:bCs/>
          <w:sz w:val="20"/>
          <w:szCs w:val="20"/>
        </w:rPr>
        <w:t>Projet dans le cadre de l’appel du Ministère de la Culture DEPS</w:t>
      </w:r>
      <w:r w:rsidRPr="002700D5">
        <w:rPr>
          <w:rFonts w:asciiTheme="majorHAnsi" w:hAnsiTheme="majorHAnsi" w:cstheme="majorHAnsi"/>
          <w:sz w:val="20"/>
          <w:szCs w:val="20"/>
        </w:rPr>
        <w:t xml:space="preserve"> </w:t>
      </w:r>
      <w:r w:rsidRPr="002700D5">
        <w:rPr>
          <w:rFonts w:asciiTheme="majorHAnsi" w:hAnsiTheme="majorHAnsi" w:cstheme="majorHAnsi"/>
          <w:b/>
          <w:bCs/>
          <w:sz w:val="20"/>
          <w:szCs w:val="20"/>
        </w:rPr>
        <w:t>“Le genre et la Culture”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Dates : 2012-2014</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Néo-ottomanisme et politiques culturelles à İstanbul</w:t>
      </w:r>
      <w:r w:rsidR="00DE64B2">
        <w:rPr>
          <w:rFonts w:asciiTheme="majorHAnsi" w:hAnsiTheme="majorHAnsi" w:cstheme="majorHAnsi"/>
          <w:sz w:val="20"/>
          <w:szCs w:val="20"/>
        </w:rPr>
        <w:br/>
        <w:t>Responsable : Nora Seni</w:t>
      </w:r>
    </w:p>
    <w:p w:rsidR="00DE64B2" w:rsidRDefault="00DE64B2" w:rsidP="00DE64B2">
      <w:pPr>
        <w:spacing w:after="0" w:line="240" w:lineRule="auto"/>
        <w:rPr>
          <w:rFonts w:asciiTheme="majorHAnsi" w:eastAsia="Times New Roman" w:hAnsiTheme="majorHAnsi" w:cstheme="majorHAnsi"/>
          <w:sz w:val="20"/>
          <w:szCs w:val="20"/>
          <w:lang w:val="tr-TR" w:eastAsia="tr-TR"/>
        </w:rPr>
      </w:pPr>
    </w:p>
    <w:p w:rsidR="00DE64B2" w:rsidRPr="00DE64B2" w:rsidRDefault="00DE64B2" w:rsidP="00DE64B2">
      <w:pPr>
        <w:spacing w:after="0" w:line="240" w:lineRule="auto"/>
        <w:rPr>
          <w:rFonts w:asciiTheme="majorHAnsi" w:eastAsia="Times New Roman" w:hAnsiTheme="majorHAnsi" w:cstheme="majorHAnsi"/>
          <w:sz w:val="20"/>
          <w:szCs w:val="20"/>
          <w:lang w:val="tr-TR" w:eastAsia="tr-TR"/>
        </w:rPr>
      </w:pPr>
      <w:r w:rsidRPr="00DE64B2">
        <w:rPr>
          <w:rFonts w:asciiTheme="majorHAnsi" w:eastAsia="Times New Roman" w:hAnsiTheme="majorHAnsi" w:cstheme="majorHAnsi"/>
          <w:sz w:val="20"/>
          <w:szCs w:val="20"/>
          <w:lang w:val="tr-TR" w:eastAsia="tr-TR"/>
        </w:rPr>
        <w:t xml:space="preserve">Type: </w:t>
      </w:r>
      <w:r>
        <w:rPr>
          <w:rFonts w:asciiTheme="majorHAnsi" w:eastAsia="Times New Roman" w:hAnsiTheme="majorHAnsi" w:cstheme="majorHAnsi"/>
          <w:b/>
          <w:sz w:val="20"/>
          <w:szCs w:val="20"/>
          <w:lang w:val="tr-TR" w:eastAsia="tr-TR"/>
        </w:rPr>
        <w:t>F</w:t>
      </w:r>
      <w:r w:rsidRPr="00DE64B2">
        <w:rPr>
          <w:rFonts w:asciiTheme="majorHAnsi" w:eastAsia="Times New Roman" w:hAnsiTheme="majorHAnsi" w:cstheme="majorHAnsi"/>
          <w:b/>
          <w:sz w:val="20"/>
          <w:szCs w:val="20"/>
          <w:lang w:val="tr-TR" w:eastAsia="tr-TR"/>
        </w:rPr>
        <w:t>ilm documentaire</w:t>
      </w:r>
    </w:p>
    <w:p w:rsidR="00DE64B2" w:rsidRPr="00DE64B2" w:rsidRDefault="00DE64B2" w:rsidP="00DE64B2">
      <w:pPr>
        <w:spacing w:after="0" w:line="240" w:lineRule="auto"/>
        <w:rPr>
          <w:rFonts w:asciiTheme="majorHAnsi" w:eastAsia="Times New Roman" w:hAnsiTheme="majorHAnsi" w:cstheme="majorHAnsi"/>
          <w:sz w:val="20"/>
          <w:szCs w:val="20"/>
          <w:lang w:val="tr-TR" w:eastAsia="tr-TR"/>
        </w:rPr>
      </w:pPr>
      <w:r w:rsidRPr="00DE64B2">
        <w:rPr>
          <w:rFonts w:asciiTheme="majorHAnsi" w:eastAsia="Times New Roman" w:hAnsiTheme="majorHAnsi" w:cstheme="majorHAnsi"/>
          <w:sz w:val="20"/>
          <w:szCs w:val="20"/>
          <w:lang w:val="tr-TR" w:eastAsia="tr-TR"/>
        </w:rPr>
        <w:t>Titre :</w:t>
      </w:r>
      <w:r w:rsidRPr="00DE64B2">
        <w:rPr>
          <w:rFonts w:asciiTheme="majorHAnsi" w:eastAsia="Times New Roman" w:hAnsiTheme="majorHAnsi" w:cstheme="majorHAnsi"/>
          <w:i/>
          <w:iCs/>
          <w:sz w:val="20"/>
          <w:szCs w:val="20"/>
          <w:lang w:val="tr-TR" w:eastAsia="tr-TR"/>
        </w:rPr>
        <w:t>Les collectionneurs d’art en Turquie</w:t>
      </w:r>
      <w:r w:rsidRPr="00DE64B2">
        <w:rPr>
          <w:rFonts w:asciiTheme="majorHAnsi" w:eastAsia="Times New Roman" w:hAnsiTheme="majorHAnsi" w:cstheme="majorHAnsi"/>
          <w:sz w:val="20"/>
          <w:szCs w:val="20"/>
          <w:lang w:val="tr-TR" w:eastAsia="tr-TR"/>
        </w:rPr>
        <w:t xml:space="preserve"> </w:t>
      </w:r>
    </w:p>
    <w:p w:rsidR="00DE64B2" w:rsidRPr="00DE64B2" w:rsidRDefault="00DE64B2" w:rsidP="00DE64B2">
      <w:pPr>
        <w:spacing w:after="0" w:line="240" w:lineRule="auto"/>
        <w:rPr>
          <w:rFonts w:asciiTheme="majorHAnsi" w:eastAsia="Times New Roman" w:hAnsiTheme="majorHAnsi" w:cstheme="majorHAnsi"/>
          <w:sz w:val="20"/>
          <w:szCs w:val="20"/>
          <w:lang w:val="tr-TR" w:eastAsia="tr-TR"/>
        </w:rPr>
      </w:pPr>
      <w:r w:rsidRPr="00DE64B2">
        <w:rPr>
          <w:rFonts w:asciiTheme="majorHAnsi" w:eastAsia="Times New Roman" w:hAnsiTheme="majorHAnsi" w:cstheme="majorHAnsi"/>
          <w:sz w:val="20"/>
          <w:szCs w:val="20"/>
          <w:lang w:val="tr-TR" w:eastAsia="tr-TR"/>
        </w:rPr>
        <w:t>Réalisation : Nora Seni</w:t>
      </w:r>
    </w:p>
    <w:p w:rsidR="00DE64B2" w:rsidRPr="00422548" w:rsidRDefault="00DE64B2" w:rsidP="00422548">
      <w:pPr>
        <w:spacing w:after="0" w:line="240" w:lineRule="auto"/>
        <w:rPr>
          <w:rFonts w:asciiTheme="majorHAnsi" w:eastAsia="Times New Roman" w:hAnsiTheme="majorHAnsi" w:cstheme="majorHAnsi"/>
          <w:sz w:val="20"/>
          <w:szCs w:val="20"/>
          <w:lang w:val="tr-TR" w:eastAsia="tr-TR"/>
        </w:rPr>
      </w:pPr>
      <w:r>
        <w:rPr>
          <w:rFonts w:asciiTheme="majorHAnsi" w:eastAsia="Times New Roman" w:hAnsiTheme="majorHAnsi" w:cstheme="majorHAnsi"/>
          <w:sz w:val="20"/>
          <w:szCs w:val="20"/>
          <w:lang w:val="tr-TR" w:eastAsia="tr-TR"/>
        </w:rPr>
        <w:t>Dates: fin de réalisation en</w:t>
      </w:r>
      <w:r w:rsidRPr="00DE64B2">
        <w:rPr>
          <w:rFonts w:asciiTheme="majorHAnsi" w:eastAsia="Times New Roman" w:hAnsiTheme="majorHAnsi" w:cstheme="majorHAnsi"/>
          <w:sz w:val="20"/>
          <w:szCs w:val="20"/>
          <w:lang w:val="tr-TR" w:eastAsia="tr-TR"/>
        </w:rPr>
        <w:t xml:space="preserve"> mai 2012</w:t>
      </w:r>
    </w:p>
    <w:p w:rsidR="001C4B3C" w:rsidRPr="002700D5" w:rsidRDefault="001C4B3C" w:rsidP="001C4B3C">
      <w:pPr>
        <w:pStyle w:val="NormalWeb"/>
        <w:spacing w:after="0"/>
        <w:rPr>
          <w:rFonts w:asciiTheme="majorHAnsi" w:hAnsiTheme="majorHAnsi" w:cstheme="majorHAnsi"/>
          <w:sz w:val="20"/>
          <w:szCs w:val="20"/>
        </w:rPr>
      </w:pPr>
      <w:bookmarkStart w:id="47" w:name="_Toc298948335"/>
      <w:r w:rsidRPr="006603C5">
        <w:rPr>
          <w:rStyle w:val="Titre3Car"/>
        </w:rPr>
        <w:t>5-</w:t>
      </w:r>
      <w:r w:rsidR="006603C5">
        <w:rPr>
          <w:rStyle w:val="Titre3Car"/>
        </w:rPr>
        <w:t xml:space="preserve"> </w:t>
      </w:r>
      <w:r w:rsidRPr="006603C5">
        <w:rPr>
          <w:rStyle w:val="Titre3Car"/>
        </w:rPr>
        <w:t>Observatoire du Caucase</w:t>
      </w:r>
      <w:bookmarkEnd w:id="47"/>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006603C5">
        <w:rPr>
          <w:rFonts w:asciiTheme="majorHAnsi" w:hAnsiTheme="majorHAnsi" w:cstheme="majorHAnsi"/>
          <w:b/>
          <w:bCs/>
          <w:sz w:val="20"/>
          <w:szCs w:val="20"/>
        </w:rPr>
        <w:t>P</w:t>
      </w:r>
      <w:r w:rsidRPr="002700D5">
        <w:rPr>
          <w:rFonts w:asciiTheme="majorHAnsi" w:hAnsiTheme="majorHAnsi" w:cstheme="majorHAnsi"/>
          <w:b/>
          <w:bCs/>
          <w:sz w:val="20"/>
          <w:szCs w:val="20"/>
        </w:rPr>
        <w:t>rojet de</w:t>
      </w:r>
      <w:r w:rsidRPr="002700D5">
        <w:rPr>
          <w:rFonts w:asciiTheme="majorHAnsi" w:hAnsiTheme="majorHAnsi" w:cstheme="majorHAnsi"/>
          <w:sz w:val="20"/>
          <w:szCs w:val="20"/>
        </w:rPr>
        <w:t xml:space="preserve"> </w:t>
      </w:r>
      <w:r w:rsidRPr="002700D5">
        <w:rPr>
          <w:rFonts w:asciiTheme="majorHAnsi" w:hAnsiTheme="majorHAnsi" w:cstheme="majorHAnsi"/>
          <w:b/>
          <w:bCs/>
          <w:sz w:val="20"/>
          <w:szCs w:val="20"/>
        </w:rPr>
        <w:t>documentation et de description des langues non-écrites du Caucase de l’Est</w:t>
      </w:r>
      <w:r w:rsidRPr="002700D5">
        <w:rPr>
          <w:rFonts w:asciiTheme="majorHAnsi" w:hAnsiTheme="majorHAnsi" w:cstheme="majorHAnsi"/>
          <w:sz w:val="20"/>
          <w:szCs w:val="20"/>
        </w:rPr>
        <w:t xml:space="preserve"> (coordination locale en Azerbaïdjan, Géorgie et Daghestan). </w:t>
      </w:r>
      <w:r w:rsidRPr="002700D5">
        <w:rPr>
          <w:rFonts w:asciiTheme="majorHAnsi" w:hAnsiTheme="majorHAnsi" w:cstheme="majorHAnsi"/>
          <w:sz w:val="20"/>
          <w:szCs w:val="20"/>
        </w:rPr>
        <w:br/>
        <w:t>Dates :</w:t>
      </w:r>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rPr>
        <w:t xml:space="preserve">Septembre 2011-septembre 2014, </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Collecte, description et publication de matériel linguistique, à valeur anthropologique dans une douzaine de langues minoritaires, les zones de peuplement qui se sont retrouvées divisées par des frontières internationales après l’indépendance de l’Azerbaïdjan et de la Géorgie.</w:t>
      </w:r>
      <w:r w:rsidRPr="002700D5">
        <w:rPr>
          <w:rFonts w:asciiTheme="majorHAnsi" w:hAnsiTheme="majorHAnsi" w:cstheme="majorHAnsi"/>
          <w:sz w:val="20"/>
          <w:szCs w:val="20"/>
        </w:rPr>
        <w:br/>
        <w:t>Responsable : Gilles Authier (pensionnaire scientifique IFEA).</w:t>
      </w:r>
      <w:r w:rsidRPr="002700D5">
        <w:rPr>
          <w:rFonts w:asciiTheme="majorHAnsi" w:hAnsiTheme="majorHAnsi" w:cstheme="majorHAnsi"/>
          <w:sz w:val="20"/>
          <w:szCs w:val="20"/>
        </w:rPr>
        <w:br/>
        <w:t>Partenaires : EPHE et Inalco (Paris) ; ENS Ulm, IFRI (Téhéran), Centre franco-russe de recherche en sciences humaines et sociales (Moscou) ; Universités d’Etat de Moscou, Tbilissi et Makhachkala ; Boğaziçi Üniversitesi.</w:t>
      </w:r>
      <w:r w:rsidRPr="002700D5">
        <w:rPr>
          <w:rFonts w:asciiTheme="majorHAnsi" w:hAnsiTheme="majorHAnsi" w:cstheme="majorHAnsi"/>
          <w:sz w:val="20"/>
          <w:szCs w:val="20"/>
        </w:rPr>
        <w:br/>
      </w:r>
      <w:r w:rsidRPr="002700D5">
        <w:rPr>
          <w:rFonts w:asciiTheme="majorHAnsi" w:hAnsiTheme="majorHAnsi" w:cstheme="majorHAnsi"/>
          <w:b/>
          <w:bCs/>
          <w:sz w:val="20"/>
          <w:szCs w:val="20"/>
        </w:rPr>
        <w:br/>
      </w:r>
      <w:r w:rsidRPr="002700D5">
        <w:rPr>
          <w:rFonts w:asciiTheme="majorHAnsi" w:hAnsiTheme="majorHAnsi" w:cstheme="majorHAnsi"/>
          <w:sz w:val="20"/>
          <w:szCs w:val="20"/>
        </w:rPr>
        <w:t xml:space="preserve">Type : Projet sur </w:t>
      </w:r>
      <w:r w:rsidRPr="002700D5">
        <w:rPr>
          <w:rFonts w:asciiTheme="majorHAnsi" w:hAnsiTheme="majorHAnsi" w:cstheme="majorHAnsi"/>
          <w:b/>
          <w:bCs/>
          <w:sz w:val="20"/>
          <w:szCs w:val="20"/>
        </w:rPr>
        <w:t>Les relations turco-russe</w:t>
      </w:r>
      <w:r w:rsidR="006603C5">
        <w:rPr>
          <w:rFonts w:asciiTheme="majorHAnsi" w:hAnsiTheme="majorHAnsi" w:cstheme="majorHAnsi"/>
          <w:b/>
          <w:bCs/>
          <w:sz w:val="20"/>
          <w:szCs w:val="20"/>
        </w:rPr>
        <w:t>s</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Partenaires : Observatoire du Caucase (IFEA), Centre franco-russe de Moscou, Univ. Kazam du Kazakstan, Univ. de Bahçeşehir (Istanbul). </w:t>
      </w:r>
      <w:r w:rsidRPr="002700D5">
        <w:rPr>
          <w:rFonts w:asciiTheme="majorHAnsi" w:hAnsiTheme="majorHAnsi" w:cstheme="majorHAnsi"/>
          <w:sz w:val="20"/>
          <w:szCs w:val="20"/>
        </w:rPr>
        <w:br/>
        <w:t>Projet à la recherche de financement.</w:t>
      </w:r>
    </w:p>
    <w:p w:rsidR="00422548" w:rsidRDefault="001C4B3C" w:rsidP="001C4B3C">
      <w:pPr>
        <w:pStyle w:val="NormalWeb"/>
        <w:spacing w:after="0"/>
        <w:rPr>
          <w:rStyle w:val="Titre2Car"/>
        </w:rPr>
      </w:pPr>
      <w:r w:rsidRPr="002700D5">
        <w:rPr>
          <w:rFonts w:asciiTheme="majorHAnsi" w:hAnsiTheme="majorHAnsi" w:cstheme="majorHAnsi"/>
          <w:sz w:val="20"/>
          <w:szCs w:val="20"/>
          <w:u w:val="single"/>
        </w:rPr>
        <w:br/>
      </w:r>
      <w:bookmarkStart w:id="48" w:name="_Toc298948336"/>
      <w:r w:rsidRPr="006603C5">
        <w:rPr>
          <w:rStyle w:val="Titre2Car"/>
        </w:rPr>
        <w:t>Programmation ouverte au public</w:t>
      </w:r>
      <w:bookmarkEnd w:id="48"/>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bookmarkStart w:id="49" w:name="_Toc298948337"/>
      <w:r w:rsidRPr="006603C5">
        <w:rPr>
          <w:rStyle w:val="Titre3Car"/>
        </w:rPr>
        <w:t>1-</w:t>
      </w:r>
      <w:r w:rsidR="006603C5">
        <w:rPr>
          <w:rStyle w:val="Titre3Car"/>
        </w:rPr>
        <w:t xml:space="preserve"> </w:t>
      </w:r>
      <w:r w:rsidRPr="006603C5">
        <w:rPr>
          <w:rStyle w:val="Titre3Car"/>
        </w:rPr>
        <w:t>OUI/Observatoire Urbain d’Istanbul</w:t>
      </w:r>
      <w:bookmarkEnd w:id="49"/>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colloque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Date : à La Villette en novembre 2011</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la question de la participation habitante dans les projets de renouvellement urbain</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Partenaires : IFRI (Téhéran), ENSA Paris-La Villette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lang w:val="fr-FR"/>
        </w:rPr>
        <w:lastRenderedPageBreak/>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lang w:val="fr-FR"/>
        </w:rPr>
        <w:t>atelier de recherche</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Dates : Bucarest (automne 2011), Istanbul (automne 2012)</w:t>
      </w:r>
      <w:r w:rsidRPr="002700D5">
        <w:rPr>
          <w:rFonts w:asciiTheme="majorHAnsi" w:hAnsiTheme="majorHAnsi" w:cstheme="majorHAnsi"/>
          <w:sz w:val="20"/>
          <w:szCs w:val="20"/>
          <w:lang w:val="fr-FR"/>
        </w:rPr>
        <w:br/>
        <w:t xml:space="preserve">Titre : </w:t>
      </w:r>
      <w:r w:rsidRPr="002700D5">
        <w:rPr>
          <w:rFonts w:asciiTheme="majorHAnsi" w:hAnsiTheme="majorHAnsi" w:cstheme="majorHAnsi"/>
          <w:i/>
          <w:iCs/>
          <w:sz w:val="20"/>
          <w:szCs w:val="20"/>
          <w:lang w:val="fr-FR"/>
        </w:rPr>
        <w:t>Acteurs de la transition patrimoniale en Turquie”</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 xml:space="preserve">responsables : Renou, </w:t>
      </w:r>
      <w:proofErr w:type="spellStart"/>
      <w:r w:rsidRPr="002700D5">
        <w:rPr>
          <w:rFonts w:asciiTheme="majorHAnsi" w:hAnsiTheme="majorHAnsi" w:cstheme="majorHAnsi"/>
          <w:sz w:val="20"/>
          <w:szCs w:val="20"/>
          <w:lang w:val="fr-FR"/>
        </w:rPr>
        <w:t>Şeni</w:t>
      </w:r>
      <w:proofErr w:type="spellEnd"/>
      <w:r w:rsidRPr="002700D5">
        <w:rPr>
          <w:rFonts w:asciiTheme="majorHAnsi" w:hAnsiTheme="majorHAnsi" w:cstheme="majorHAnsi"/>
          <w:sz w:val="20"/>
          <w:szCs w:val="20"/>
          <w:lang w:val="fr-FR"/>
        </w:rPr>
        <w:t xml:space="preserve">, </w:t>
      </w:r>
      <w:proofErr w:type="spellStart"/>
      <w:r w:rsidRPr="002700D5">
        <w:rPr>
          <w:rFonts w:asciiTheme="majorHAnsi" w:hAnsiTheme="majorHAnsi" w:cstheme="majorHAnsi"/>
          <w:sz w:val="20"/>
          <w:szCs w:val="20"/>
          <w:lang w:val="fr-FR"/>
        </w:rPr>
        <w:t>Chauvel</w:t>
      </w:r>
      <w:proofErr w:type="spellEnd"/>
      <w:r w:rsidRPr="002700D5">
        <w:rPr>
          <w:rFonts w:asciiTheme="majorHAnsi" w:hAnsiTheme="majorHAnsi" w:cstheme="majorHAnsi"/>
          <w:sz w:val="20"/>
          <w:szCs w:val="20"/>
          <w:lang w:val="fr-FR"/>
        </w:rPr>
        <w:br/>
        <w:t xml:space="preserve">Partenaires : UMR-CNRS 7218 LAVUE et l’ANR </w:t>
      </w:r>
      <w:proofErr w:type="spellStart"/>
      <w:r w:rsidRPr="002700D5">
        <w:rPr>
          <w:rFonts w:asciiTheme="majorHAnsi" w:hAnsiTheme="majorHAnsi" w:cstheme="majorHAnsi"/>
          <w:sz w:val="20"/>
          <w:szCs w:val="20"/>
          <w:lang w:val="fr-FR"/>
        </w:rPr>
        <w:t>Transtur</w:t>
      </w:r>
      <w:proofErr w:type="spellEnd"/>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 xml:space="preserve">Une articulation à un projet comparatif européen (Isabelle </w:t>
      </w:r>
      <w:proofErr w:type="spellStart"/>
      <w:r w:rsidRPr="002700D5">
        <w:rPr>
          <w:rFonts w:asciiTheme="majorHAnsi" w:hAnsiTheme="majorHAnsi" w:cstheme="majorHAnsi"/>
          <w:sz w:val="20"/>
          <w:szCs w:val="20"/>
          <w:lang w:val="fr-FR"/>
        </w:rPr>
        <w:t>Milbert</w:t>
      </w:r>
      <w:proofErr w:type="spellEnd"/>
      <w:r w:rsidRPr="002700D5">
        <w:rPr>
          <w:rFonts w:asciiTheme="majorHAnsi" w:hAnsiTheme="majorHAnsi" w:cstheme="majorHAnsi"/>
          <w:sz w:val="20"/>
          <w:szCs w:val="20"/>
          <w:lang w:val="fr-FR"/>
        </w:rPr>
        <w:t>, Genève) sur le rapport entre économie touristique et politiques patrimoniales est en cours.</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lang w:val="fr-FR"/>
        </w:rPr>
        <w:t>atelier</w:t>
      </w:r>
      <w:r w:rsidRPr="002700D5">
        <w:rPr>
          <w:rFonts w:asciiTheme="majorHAnsi" w:hAnsiTheme="majorHAnsi" w:cstheme="majorHAnsi"/>
          <w:sz w:val="20"/>
          <w:szCs w:val="20"/>
          <w:lang w:val="fr-FR"/>
        </w:rPr>
        <w:t xml:space="preserve"> </w:t>
      </w:r>
      <w:r w:rsidRPr="002700D5">
        <w:rPr>
          <w:rFonts w:asciiTheme="majorHAnsi" w:hAnsiTheme="majorHAnsi" w:cstheme="majorHAnsi"/>
          <w:b/>
          <w:bCs/>
          <w:sz w:val="20"/>
          <w:szCs w:val="20"/>
          <w:lang w:val="fr-FR"/>
        </w:rPr>
        <w:t>de recherche</w:t>
      </w:r>
      <w:r w:rsidRPr="002700D5">
        <w:rPr>
          <w:rFonts w:asciiTheme="majorHAnsi" w:hAnsiTheme="majorHAnsi" w:cstheme="majorHAnsi"/>
          <w:sz w:val="20"/>
          <w:szCs w:val="20"/>
          <w:lang w:val="fr-FR"/>
        </w:rPr>
        <w:t xml:space="preserve"> inspiré des excursions urbaines de 2009-2010</w:t>
      </w:r>
      <w:r w:rsidRPr="002700D5">
        <w:rPr>
          <w:rFonts w:asciiTheme="majorHAnsi" w:hAnsiTheme="majorHAnsi" w:cstheme="majorHAnsi"/>
          <w:sz w:val="20"/>
          <w:szCs w:val="20"/>
          <w:lang w:val="fr-FR"/>
        </w:rPr>
        <w:br/>
        <w:t>Dates . 14-17 septembre 2011</w:t>
      </w:r>
      <w:r w:rsidRPr="002700D5">
        <w:rPr>
          <w:rFonts w:asciiTheme="majorHAnsi" w:hAnsiTheme="majorHAnsi" w:cstheme="majorHAnsi"/>
          <w:sz w:val="20"/>
          <w:szCs w:val="20"/>
          <w:lang w:val="fr-FR"/>
        </w:rPr>
        <w:br/>
        <w:t xml:space="preserve">Titre : </w:t>
      </w:r>
      <w:r w:rsidRPr="002700D5">
        <w:rPr>
          <w:rFonts w:asciiTheme="majorHAnsi" w:hAnsiTheme="majorHAnsi" w:cstheme="majorHAnsi"/>
          <w:i/>
          <w:iCs/>
          <w:sz w:val="20"/>
          <w:szCs w:val="20"/>
          <w:lang w:val="fr-FR"/>
        </w:rPr>
        <w:t>Gestion locale des risques et de l’environnement en Turquie</w:t>
      </w:r>
      <w:r w:rsidRPr="002700D5">
        <w:rPr>
          <w:rFonts w:asciiTheme="majorHAnsi" w:hAnsiTheme="majorHAnsi" w:cstheme="majorHAnsi"/>
          <w:sz w:val="20"/>
          <w:szCs w:val="20"/>
          <w:lang w:val="fr-FR"/>
        </w:rPr>
        <w:br/>
        <w:t>Partenaires : Ecole Supérieure d’Architecture de Grenoble (</w:t>
      </w:r>
      <w:proofErr w:type="spellStart"/>
      <w:r w:rsidRPr="002700D5">
        <w:rPr>
          <w:rFonts w:asciiTheme="majorHAnsi" w:hAnsiTheme="majorHAnsi" w:cstheme="majorHAnsi"/>
          <w:sz w:val="20"/>
          <w:szCs w:val="20"/>
          <w:lang w:val="fr-FR"/>
        </w:rPr>
        <w:t>Ayşegül</w:t>
      </w:r>
      <w:proofErr w:type="spellEnd"/>
      <w:r w:rsidRPr="002700D5">
        <w:rPr>
          <w:rFonts w:asciiTheme="majorHAnsi" w:hAnsiTheme="majorHAnsi" w:cstheme="majorHAnsi"/>
          <w:sz w:val="20"/>
          <w:szCs w:val="20"/>
          <w:lang w:val="fr-FR"/>
        </w:rPr>
        <w:t xml:space="preserve"> </w:t>
      </w:r>
      <w:proofErr w:type="spellStart"/>
      <w:r w:rsidRPr="002700D5">
        <w:rPr>
          <w:rFonts w:asciiTheme="majorHAnsi" w:hAnsiTheme="majorHAnsi" w:cstheme="majorHAnsi"/>
          <w:sz w:val="20"/>
          <w:szCs w:val="20"/>
          <w:lang w:val="fr-FR"/>
        </w:rPr>
        <w:t>Cankat</w:t>
      </w:r>
      <w:proofErr w:type="spellEnd"/>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r>
      <w:r w:rsidRPr="002700D5">
        <w:rPr>
          <w:rFonts w:asciiTheme="majorHAnsi" w:hAnsiTheme="majorHAnsi" w:cstheme="majorHAnsi"/>
          <w:b/>
          <w:bCs/>
          <w:sz w:val="20"/>
          <w:szCs w:val="20"/>
          <w:lang w:val="fr-FR"/>
        </w:rPr>
        <w:t>Volet formation</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Dates : mars 2012 à Istanbul</w:t>
      </w:r>
      <w:r w:rsidRPr="002700D5">
        <w:rPr>
          <w:rFonts w:asciiTheme="majorHAnsi" w:hAnsiTheme="majorHAnsi" w:cstheme="majorHAnsi"/>
          <w:sz w:val="20"/>
          <w:szCs w:val="20"/>
          <w:lang w:val="fr-FR"/>
        </w:rPr>
        <w:br/>
        <w:t xml:space="preserve">Titre : Gestion des territoires, environnement et risques. </w:t>
      </w:r>
      <w:r w:rsidRPr="002700D5">
        <w:rPr>
          <w:rFonts w:asciiTheme="majorHAnsi" w:hAnsiTheme="majorHAnsi" w:cstheme="majorHAnsi"/>
          <w:sz w:val="20"/>
          <w:szCs w:val="20"/>
          <w:lang w:val="fr-FR"/>
        </w:rPr>
        <w:br/>
        <w:t xml:space="preserve">Partenaire : Université de </w:t>
      </w:r>
      <w:proofErr w:type="spellStart"/>
      <w:r w:rsidRPr="002700D5">
        <w:rPr>
          <w:rFonts w:asciiTheme="majorHAnsi" w:hAnsiTheme="majorHAnsi" w:cstheme="majorHAnsi"/>
          <w:sz w:val="20"/>
          <w:szCs w:val="20"/>
          <w:lang w:val="fr-FR"/>
        </w:rPr>
        <w:t>Galatasaray</w:t>
      </w:r>
      <w:proofErr w:type="spellEnd"/>
      <w:r w:rsidRPr="002700D5">
        <w:rPr>
          <w:rFonts w:asciiTheme="majorHAnsi" w:hAnsiTheme="majorHAnsi" w:cstheme="majorHAnsi"/>
          <w:sz w:val="20"/>
          <w:szCs w:val="20"/>
          <w:lang w:val="fr-FR"/>
        </w:rPr>
        <w:t xml:space="preserve">. Sont sollicités pour cet événement : Chambre des Ingénieurs en Environnement, Mairie d'Istanbul, Préfecture...) </w:t>
      </w:r>
      <w:r w:rsidRPr="002700D5">
        <w:rPr>
          <w:rFonts w:asciiTheme="majorHAnsi" w:hAnsiTheme="majorHAnsi" w:cstheme="majorHAnsi"/>
          <w:sz w:val="20"/>
          <w:szCs w:val="20"/>
          <w:lang w:val="fr-FR"/>
        </w:rPr>
        <w:br/>
        <w:t xml:space="preserve">Pour l’année 2012-2013 est prévu le lancement plus systématique de l'option "Gestion des territoires, environnement et risques" dans les Masters de sociologie et de science-politique de </w:t>
      </w:r>
      <w:proofErr w:type="spellStart"/>
      <w:r w:rsidRPr="002700D5">
        <w:rPr>
          <w:rFonts w:asciiTheme="majorHAnsi" w:hAnsiTheme="majorHAnsi" w:cstheme="majorHAnsi"/>
          <w:sz w:val="20"/>
          <w:szCs w:val="20"/>
          <w:lang w:val="fr-FR"/>
        </w:rPr>
        <w:t>Galatasaray</w:t>
      </w:r>
      <w:proofErr w:type="spellEnd"/>
      <w:r w:rsidRPr="002700D5">
        <w:rPr>
          <w:rFonts w:asciiTheme="majorHAnsi" w:hAnsiTheme="majorHAnsi" w:cstheme="majorHAnsi"/>
          <w:sz w:val="20"/>
          <w:szCs w:val="20"/>
          <w:lang w:val="fr-FR"/>
        </w:rPr>
        <w:t>.</w:t>
      </w:r>
      <w:r w:rsidRPr="002700D5">
        <w:rPr>
          <w:rFonts w:asciiTheme="majorHAnsi" w:hAnsiTheme="majorHAnsi" w:cstheme="majorHAnsi"/>
          <w:color w:val="FF0000"/>
          <w:sz w:val="20"/>
          <w:szCs w:val="20"/>
          <w:lang w:val="fr-FR"/>
        </w:rPr>
        <w:br/>
      </w:r>
      <w:r w:rsidRPr="002700D5">
        <w:rPr>
          <w:rFonts w:asciiTheme="majorHAnsi" w:hAnsiTheme="majorHAnsi" w:cstheme="majorHAnsi"/>
          <w:sz w:val="20"/>
          <w:szCs w:val="20"/>
          <w:lang w:val="fr-FR"/>
        </w:rPr>
        <w:t xml:space="preserve">Par ailleurs un projet (financement MAIF) sur la question des </w:t>
      </w:r>
      <w:r w:rsidRPr="002700D5">
        <w:rPr>
          <w:rFonts w:asciiTheme="majorHAnsi" w:hAnsiTheme="majorHAnsi" w:cstheme="majorHAnsi"/>
          <w:b/>
          <w:bCs/>
          <w:sz w:val="20"/>
          <w:szCs w:val="20"/>
          <w:lang w:val="fr-FR"/>
        </w:rPr>
        <w:t>accidents automobiles en Turquie</w:t>
      </w:r>
      <w:r w:rsidRPr="002700D5">
        <w:rPr>
          <w:rFonts w:asciiTheme="majorHAnsi" w:hAnsiTheme="majorHAnsi" w:cstheme="majorHAnsi"/>
          <w:sz w:val="20"/>
          <w:szCs w:val="20"/>
          <w:lang w:val="fr-FR"/>
        </w:rPr>
        <w:t xml:space="preserve"> est en cours (Jean-François Pérouse). </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2 Publications</w:t>
      </w:r>
      <w:r w:rsidRPr="002700D5">
        <w:rPr>
          <w:rFonts w:asciiTheme="majorHAnsi" w:hAnsiTheme="majorHAnsi" w:cstheme="majorHAnsi"/>
          <w:sz w:val="20"/>
          <w:szCs w:val="20"/>
        </w:rPr>
        <w:t xml:space="preserve"> communes suite aux </w:t>
      </w:r>
      <w:r w:rsidRPr="002700D5">
        <w:rPr>
          <w:rFonts w:asciiTheme="majorHAnsi" w:hAnsiTheme="majorHAnsi" w:cstheme="majorHAnsi"/>
          <w:sz w:val="20"/>
          <w:szCs w:val="20"/>
          <w:lang w:val="fr-FR"/>
        </w:rPr>
        <w:t>visites urbaines 2010-2011</w:t>
      </w:r>
      <w:r w:rsidRPr="002700D5">
        <w:rPr>
          <w:rFonts w:asciiTheme="majorHAnsi" w:hAnsiTheme="majorHAnsi" w:cstheme="majorHAnsi"/>
          <w:sz w:val="20"/>
          <w:szCs w:val="20"/>
          <w:lang w:val="fr-FR"/>
        </w:rPr>
        <w:br/>
        <w:t xml:space="preserve">Dates : une à paraître en 2012 dans les </w:t>
      </w:r>
      <w:r w:rsidRPr="002700D5">
        <w:rPr>
          <w:rFonts w:asciiTheme="majorHAnsi" w:hAnsiTheme="majorHAnsi" w:cstheme="majorHAnsi"/>
          <w:i/>
          <w:iCs/>
          <w:sz w:val="20"/>
          <w:szCs w:val="20"/>
          <w:lang w:val="fr-FR"/>
        </w:rPr>
        <w:t>Annales de la Recherche Urbaine</w:t>
      </w:r>
      <w:r w:rsidRPr="002700D5">
        <w:rPr>
          <w:rFonts w:asciiTheme="majorHAnsi" w:hAnsiTheme="majorHAnsi" w:cstheme="majorHAnsi"/>
          <w:sz w:val="20"/>
          <w:szCs w:val="20"/>
          <w:lang w:val="fr-FR"/>
        </w:rPr>
        <w:t xml:space="preserve"> (Martin, Morvan, Pérouse); une autre dans un ouvrage collectif porte par la commission “Géographie commerciale” de l’Union Géographique Internationale (Morvan, Pérouse)</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lang w:val="fr-FR"/>
        </w:rPr>
        <w:t>Dynamiques commerciales et recompositions urbaines à Istanbul</w:t>
      </w:r>
      <w:r w:rsidRPr="002700D5">
        <w:rPr>
          <w:rFonts w:asciiTheme="majorHAnsi" w:hAnsiTheme="majorHAnsi" w:cstheme="majorHAnsi"/>
          <w:sz w:val="20"/>
          <w:szCs w:val="20"/>
          <w:lang w:val="fr-FR"/>
        </w:rPr>
        <w:br/>
        <w:t xml:space="preserve">Une thèse est en voie d’être engagée (Mlle </w:t>
      </w:r>
      <w:proofErr w:type="spellStart"/>
      <w:r w:rsidRPr="002700D5">
        <w:rPr>
          <w:rFonts w:asciiTheme="majorHAnsi" w:hAnsiTheme="majorHAnsi" w:cstheme="majorHAnsi"/>
          <w:sz w:val="20"/>
          <w:szCs w:val="20"/>
          <w:lang w:val="fr-FR"/>
        </w:rPr>
        <w:t>Aziliz</w:t>
      </w:r>
      <w:proofErr w:type="spellEnd"/>
      <w:r w:rsidRPr="002700D5">
        <w:rPr>
          <w:rFonts w:asciiTheme="majorHAnsi" w:hAnsiTheme="majorHAnsi" w:cstheme="majorHAnsi"/>
          <w:sz w:val="20"/>
          <w:szCs w:val="20"/>
          <w:lang w:val="fr-FR"/>
        </w:rPr>
        <w:t xml:space="preserve"> Pierre Marie) sur le sujet.</w:t>
      </w:r>
    </w:p>
    <w:p w:rsidR="001C4B3C" w:rsidRPr="002700D5" w:rsidRDefault="001C4B3C" w:rsidP="001C4B3C">
      <w:pPr>
        <w:pStyle w:val="NormalWeb"/>
        <w:spacing w:before="278" w:beforeAutospacing="0" w:after="278"/>
        <w:rPr>
          <w:rFonts w:asciiTheme="majorHAnsi" w:hAnsiTheme="majorHAnsi" w:cstheme="majorHAnsi"/>
          <w:sz w:val="20"/>
          <w:szCs w:val="20"/>
        </w:rPr>
      </w:pPr>
      <w:r w:rsidRPr="002700D5">
        <w:rPr>
          <w:rFonts w:asciiTheme="majorHAnsi" w:hAnsiTheme="majorHAnsi" w:cstheme="majorHAnsi"/>
          <w:sz w:val="20"/>
          <w:szCs w:val="20"/>
          <w:lang w:val="fr-FR"/>
        </w:rPr>
        <w:t xml:space="preserve">Type : </w:t>
      </w:r>
      <w:r w:rsidRPr="002700D5">
        <w:rPr>
          <w:rFonts w:asciiTheme="majorHAnsi" w:hAnsiTheme="majorHAnsi" w:cstheme="majorHAnsi"/>
          <w:b/>
          <w:bCs/>
          <w:sz w:val="20"/>
          <w:szCs w:val="20"/>
          <w:lang w:val="fr-FR"/>
        </w:rPr>
        <w:t>sorties urbaines</w:t>
      </w:r>
      <w:r w:rsidRPr="002700D5">
        <w:rPr>
          <w:rFonts w:asciiTheme="majorHAnsi" w:hAnsiTheme="majorHAnsi" w:cstheme="majorHAnsi"/>
          <w:sz w:val="20"/>
          <w:szCs w:val="20"/>
          <w:lang w:val="fr-FR"/>
        </w:rPr>
        <w:br/>
        <w:t xml:space="preserve">Dates : 2011/2012 </w:t>
      </w:r>
      <w:r w:rsidRPr="002700D5">
        <w:rPr>
          <w:rFonts w:asciiTheme="majorHAnsi" w:hAnsiTheme="majorHAnsi" w:cstheme="majorHAnsi"/>
          <w:sz w:val="20"/>
          <w:szCs w:val="20"/>
          <w:lang w:val="fr-FR"/>
        </w:rPr>
        <w:br/>
        <w:t xml:space="preserve">Titre : </w:t>
      </w:r>
      <w:r w:rsidRPr="002700D5">
        <w:rPr>
          <w:rFonts w:asciiTheme="majorHAnsi" w:hAnsiTheme="majorHAnsi" w:cstheme="majorHAnsi"/>
          <w:i/>
          <w:iCs/>
          <w:sz w:val="20"/>
          <w:szCs w:val="20"/>
          <w:lang w:val="fr-FR"/>
        </w:rPr>
        <w:t xml:space="preserve">Dimensions territoriales des rapports de genre. </w:t>
      </w:r>
      <w:r w:rsidRPr="002700D5">
        <w:rPr>
          <w:rFonts w:asciiTheme="majorHAnsi" w:hAnsiTheme="majorHAnsi" w:cstheme="majorHAnsi"/>
          <w:i/>
          <w:iCs/>
          <w:sz w:val="20"/>
          <w:szCs w:val="20"/>
          <w:lang w:val="fr-FR"/>
        </w:rPr>
        <w:br/>
      </w:r>
      <w:r w:rsidRPr="002700D5">
        <w:rPr>
          <w:rFonts w:asciiTheme="majorHAnsi" w:hAnsiTheme="majorHAnsi" w:cstheme="majorHAnsi"/>
          <w:sz w:val="20"/>
          <w:szCs w:val="20"/>
          <w:lang w:val="fr-FR"/>
        </w:rPr>
        <w:t xml:space="preserve">Une journée d’études sur le sujet sera organisée au courant de l’année 2012. </w:t>
      </w:r>
    </w:p>
    <w:p w:rsidR="00734A2F" w:rsidRDefault="001C4B3C" w:rsidP="001C4B3C">
      <w:pPr>
        <w:pStyle w:val="NormalWeb"/>
        <w:spacing w:after="0"/>
        <w:rPr>
          <w:rStyle w:val="Titre3Car"/>
        </w:rPr>
      </w:pPr>
      <w:r w:rsidRPr="002700D5">
        <w:rPr>
          <w:rFonts w:asciiTheme="majorHAnsi" w:hAnsiTheme="majorHAnsi" w:cstheme="majorHAnsi"/>
          <w:sz w:val="20"/>
          <w:szCs w:val="20"/>
          <w:lang w:val="fr-FR"/>
        </w:rPr>
        <w:t xml:space="preserve">Type : </w:t>
      </w:r>
      <w:r w:rsidRPr="002700D5">
        <w:rPr>
          <w:rFonts w:asciiTheme="majorHAnsi" w:hAnsiTheme="majorHAnsi" w:cstheme="majorHAnsi"/>
          <w:b/>
          <w:bCs/>
          <w:sz w:val="20"/>
          <w:szCs w:val="20"/>
        </w:rPr>
        <w:t xml:space="preserve">blog de l’OUI </w:t>
      </w:r>
      <w:r w:rsidRPr="002700D5">
        <w:rPr>
          <w:rFonts w:asciiTheme="majorHAnsi" w:hAnsiTheme="majorHAnsi" w:cstheme="majorHAnsi"/>
          <w:b/>
          <w:bCs/>
          <w:sz w:val="20"/>
          <w:szCs w:val="20"/>
        </w:rPr>
        <w:br/>
      </w:r>
      <w:r w:rsidR="0052123A">
        <w:rPr>
          <w:rFonts w:asciiTheme="majorHAnsi" w:hAnsiTheme="majorHAnsi" w:cstheme="majorHAnsi"/>
          <w:sz w:val="20"/>
          <w:szCs w:val="20"/>
        </w:rPr>
        <w:fldChar w:fldCharType="begin"/>
      </w:r>
      <w:r w:rsidR="0052123A">
        <w:rPr>
          <w:rFonts w:asciiTheme="majorHAnsi" w:hAnsiTheme="majorHAnsi" w:cstheme="majorHAnsi"/>
          <w:sz w:val="20"/>
          <w:szCs w:val="20"/>
        </w:rPr>
        <w:instrText xml:space="preserve"> HYPERLINK "</w:instrText>
      </w:r>
      <w:r w:rsidR="0052123A" w:rsidRPr="002700D5">
        <w:rPr>
          <w:rFonts w:asciiTheme="majorHAnsi" w:hAnsiTheme="majorHAnsi" w:cstheme="majorHAnsi"/>
          <w:sz w:val="20"/>
          <w:szCs w:val="20"/>
        </w:rPr>
        <w:instrText>http://www.ifea-istanbul.net/website_2/index.php?option=com_wrapper&amp;view=wrapper&amp;Itemid=92&amp;lang=fr</w:instrText>
      </w:r>
      <w:r w:rsidR="0052123A">
        <w:rPr>
          <w:rFonts w:asciiTheme="majorHAnsi" w:hAnsiTheme="majorHAnsi" w:cstheme="majorHAnsi"/>
          <w:sz w:val="20"/>
          <w:szCs w:val="20"/>
        </w:rPr>
        <w:instrText xml:space="preserve">" </w:instrText>
      </w:r>
      <w:r w:rsidR="0052123A">
        <w:rPr>
          <w:rFonts w:asciiTheme="majorHAnsi" w:hAnsiTheme="majorHAnsi" w:cstheme="majorHAnsi"/>
          <w:sz w:val="20"/>
          <w:szCs w:val="20"/>
        </w:rPr>
        <w:fldChar w:fldCharType="separate"/>
      </w:r>
      <w:r w:rsidR="0052123A" w:rsidRPr="00A84CB5">
        <w:rPr>
          <w:rStyle w:val="Lienhypertexte"/>
          <w:rFonts w:asciiTheme="majorHAnsi" w:hAnsiTheme="majorHAnsi" w:cstheme="majorHAnsi"/>
          <w:sz w:val="20"/>
          <w:szCs w:val="20"/>
        </w:rPr>
        <w:t>http://www.ifea-istanbul.net/website_2/index.php?option=com_wrapper&amp;view=wrapper&amp;Itemid=92&amp;lang=fr</w:t>
      </w:r>
      <w:r w:rsidR="0052123A">
        <w:rPr>
          <w:rFonts w:asciiTheme="majorHAnsi" w:hAnsiTheme="majorHAnsi" w:cstheme="majorHAnsi"/>
          <w:sz w:val="20"/>
          <w:szCs w:val="20"/>
        </w:rPr>
        <w:fldChar w:fldCharType="end"/>
      </w:r>
      <w:r w:rsidR="0052123A">
        <w:rPr>
          <w:rFonts w:asciiTheme="majorHAnsi" w:hAnsiTheme="majorHAnsi" w:cstheme="majorHAnsi"/>
          <w:sz w:val="20"/>
          <w:szCs w:val="20"/>
        </w:rPr>
        <w:t xml:space="preserve"> </w:t>
      </w:r>
      <w:r w:rsidRPr="002700D5">
        <w:rPr>
          <w:rFonts w:asciiTheme="majorHAnsi" w:hAnsiTheme="majorHAnsi" w:cstheme="majorHAnsi"/>
          <w:sz w:val="20"/>
          <w:szCs w:val="20"/>
        </w:rPr>
        <w:br/>
        <w:t>Dates : mai 2011- durée du quadriennal.</w:t>
      </w:r>
      <w:r w:rsidRPr="002700D5">
        <w:rPr>
          <w:rFonts w:asciiTheme="majorHAnsi" w:hAnsiTheme="majorHAnsi" w:cstheme="majorHAnsi"/>
          <w:sz w:val="20"/>
          <w:szCs w:val="20"/>
          <w:lang w:val="fr-FR"/>
        </w:rPr>
        <w:br/>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collaboration entre l’OUI et l’atelier de cartographie de l’IFEA</w:t>
      </w:r>
      <w:r w:rsidRPr="002700D5">
        <w:rPr>
          <w:rFonts w:asciiTheme="majorHAnsi" w:hAnsiTheme="majorHAnsi" w:cstheme="majorHAnsi"/>
          <w:sz w:val="20"/>
          <w:szCs w:val="20"/>
        </w:rPr>
        <w:br/>
        <w:t>Responsables : Pascal Lebouteiller, Jean-François Pérouse</w:t>
      </w:r>
      <w:r w:rsidRPr="002700D5">
        <w:rPr>
          <w:rFonts w:asciiTheme="majorHAnsi" w:hAnsiTheme="majorHAnsi" w:cstheme="majorHAnsi"/>
          <w:sz w:val="20"/>
          <w:szCs w:val="20"/>
        </w:rPr>
        <w:br/>
        <w:t xml:space="preserve">-Projet d'atlas de la Turquie : la rédaction de la moitié du contenu est achevée, les porteurs du projet sont à la recherche d'un éditeur. </w:t>
      </w:r>
      <w:r w:rsidRPr="002700D5">
        <w:rPr>
          <w:rFonts w:asciiTheme="majorHAnsi" w:hAnsiTheme="majorHAnsi" w:cstheme="majorHAnsi"/>
          <w:sz w:val="20"/>
          <w:szCs w:val="20"/>
        </w:rPr>
        <w:br/>
        <w:t xml:space="preserve">-Un dossier réalisé pour la revue Mappemonde, inédit à ce jour, sera prochainement mis en ligne sur le site IFEA </w:t>
      </w:r>
      <w:r w:rsidRPr="002700D5">
        <w:rPr>
          <w:rFonts w:asciiTheme="majorHAnsi" w:hAnsiTheme="majorHAnsi" w:cstheme="majorHAnsi"/>
          <w:sz w:val="20"/>
          <w:szCs w:val="20"/>
        </w:rPr>
        <w:br/>
        <w:t>-L'actualisation de l'Atlas de la croissance d'Istanbul est prévue. Publié en 2005, une nouvelle édition est en cours de réalisation. En outre le texte sera traduit en anglais et en turc</w:t>
      </w:r>
      <w:r w:rsidRPr="002700D5">
        <w:rPr>
          <w:rFonts w:asciiTheme="majorHAnsi" w:hAnsiTheme="majorHAnsi" w:cstheme="majorHAnsi"/>
          <w:sz w:val="20"/>
          <w:szCs w:val="20"/>
        </w:rPr>
        <w:br/>
      </w:r>
      <w:r w:rsidRPr="002700D5">
        <w:rPr>
          <w:rFonts w:asciiTheme="majorHAnsi" w:hAnsiTheme="majorHAnsi" w:cstheme="majorHAnsi"/>
          <w:sz w:val="20"/>
          <w:szCs w:val="20"/>
        </w:rPr>
        <w:br/>
      </w:r>
      <w:r w:rsidRPr="006603C5">
        <w:rPr>
          <w:rStyle w:val="Titre3Car"/>
        </w:rPr>
        <w:t>2-</w:t>
      </w:r>
      <w:r w:rsidR="006603C5">
        <w:rPr>
          <w:rStyle w:val="Titre3Car"/>
        </w:rPr>
        <w:t xml:space="preserve"> </w:t>
      </w:r>
      <w:r w:rsidRPr="006603C5">
        <w:rPr>
          <w:rStyle w:val="Titre3Car"/>
        </w:rPr>
        <w:t>OVIPOT/Observatoire de la Vie Politique</w:t>
      </w:r>
      <w:r w:rsidR="00734A2F">
        <w:rPr>
          <w:rStyle w:val="Titre3Car"/>
        </w:rPr>
        <w:t xml:space="preserve"> Turque</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Rencontres annuelles de l’IFEA sur la vie politique en Turquie</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Dates : Une rencontre est prévue chaque année. Au printemps, en 2012.</w:t>
      </w:r>
    </w:p>
    <w:p w:rsidR="001C4B3C" w:rsidRPr="002700D5" w:rsidRDefault="001C4B3C" w:rsidP="001C4B3C">
      <w:pPr>
        <w:pStyle w:val="NormalWeb"/>
        <w:spacing w:after="24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Nouvelles approches de sociologie sur la sociologie des partis en Turquie</w:t>
      </w:r>
      <w:r w:rsidRPr="002700D5">
        <w:rPr>
          <w:rFonts w:asciiTheme="majorHAnsi" w:hAnsiTheme="majorHAnsi" w:cstheme="majorHAnsi"/>
          <w:sz w:val="20"/>
          <w:szCs w:val="20"/>
        </w:rPr>
        <w:br/>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Journée d’études</w:t>
      </w:r>
      <w:r w:rsidRPr="002700D5">
        <w:rPr>
          <w:rFonts w:asciiTheme="majorHAnsi" w:hAnsiTheme="majorHAnsi" w:cstheme="majorHAnsi"/>
          <w:sz w:val="20"/>
          <w:szCs w:val="20"/>
        </w:rPr>
        <w:br/>
        <w:t>Date : octobre 2011</w:t>
      </w:r>
      <w:r w:rsidRPr="002700D5">
        <w:rPr>
          <w:rFonts w:asciiTheme="majorHAnsi" w:hAnsiTheme="majorHAnsi" w:cstheme="majorHAnsi"/>
          <w:sz w:val="20"/>
          <w:szCs w:val="20"/>
        </w:rPr>
        <w:br/>
        <w:t>Titre :</w:t>
      </w:r>
      <w:r w:rsidRPr="002700D5">
        <w:rPr>
          <w:rFonts w:asciiTheme="majorHAnsi" w:hAnsiTheme="majorHAnsi" w:cstheme="majorHAnsi"/>
          <w:i/>
          <w:iCs/>
          <w:sz w:val="20"/>
          <w:szCs w:val="20"/>
        </w:rPr>
        <w:t xml:space="preserve"> Les partenariats public/privé comme mode de gouvernement en Turquie</w:t>
      </w:r>
    </w:p>
    <w:p w:rsidR="001C4B3C" w:rsidRPr="002700D5" w:rsidRDefault="001C4B3C" w:rsidP="001C4B3C">
      <w:pPr>
        <w:pStyle w:val="NormalWeb"/>
        <w:spacing w:after="0"/>
        <w:rPr>
          <w:rFonts w:asciiTheme="majorHAnsi" w:hAnsiTheme="majorHAnsi" w:cstheme="majorHAnsi"/>
          <w:sz w:val="20"/>
          <w:szCs w:val="20"/>
          <w:lang w:val="fr-FR"/>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lang w:val="fr-FR"/>
        </w:rPr>
        <w:t xml:space="preserve">Publication </w:t>
      </w:r>
      <w:r w:rsidRPr="002700D5">
        <w:rPr>
          <w:rFonts w:asciiTheme="majorHAnsi" w:hAnsiTheme="majorHAnsi" w:cstheme="majorHAnsi"/>
          <w:b/>
          <w:bCs/>
          <w:sz w:val="20"/>
          <w:szCs w:val="20"/>
          <w:lang w:val="fr-FR"/>
        </w:rPr>
        <w:br/>
      </w:r>
      <w:r w:rsidRPr="002700D5">
        <w:rPr>
          <w:rFonts w:asciiTheme="majorHAnsi" w:hAnsiTheme="majorHAnsi" w:cstheme="majorHAnsi"/>
          <w:sz w:val="20"/>
          <w:szCs w:val="20"/>
          <w:lang w:val="fr-FR"/>
        </w:rPr>
        <w:t>Date : 2012  </w:t>
      </w:r>
      <w:r w:rsidRPr="002700D5">
        <w:rPr>
          <w:rFonts w:asciiTheme="majorHAnsi" w:hAnsiTheme="majorHAnsi" w:cstheme="majorHAnsi"/>
          <w:sz w:val="20"/>
          <w:szCs w:val="20"/>
          <w:lang w:val="fr-FR"/>
        </w:rPr>
        <w:br/>
      </w:r>
      <w:r w:rsidRPr="002700D5">
        <w:rPr>
          <w:rFonts w:asciiTheme="majorHAnsi" w:hAnsiTheme="majorHAnsi" w:cstheme="majorHAnsi"/>
          <w:sz w:val="20"/>
          <w:szCs w:val="20"/>
          <w:lang w:val="fr-FR"/>
        </w:rPr>
        <w:lastRenderedPageBreak/>
        <w:t xml:space="preserve">Titre : </w:t>
      </w:r>
      <w:r w:rsidRPr="002700D5">
        <w:rPr>
          <w:rFonts w:asciiTheme="majorHAnsi" w:hAnsiTheme="majorHAnsi" w:cstheme="majorHAnsi"/>
          <w:i/>
          <w:iCs/>
          <w:sz w:val="20"/>
          <w:szCs w:val="20"/>
          <w:lang w:val="fr-FR"/>
        </w:rPr>
        <w:t xml:space="preserve">actes du colloque « Archives and Collections </w:t>
      </w:r>
      <w:proofErr w:type="spellStart"/>
      <w:r w:rsidRPr="002700D5">
        <w:rPr>
          <w:rFonts w:asciiTheme="majorHAnsi" w:hAnsiTheme="majorHAnsi" w:cstheme="majorHAnsi"/>
          <w:i/>
          <w:iCs/>
          <w:sz w:val="20"/>
          <w:szCs w:val="20"/>
          <w:lang w:val="fr-FR"/>
        </w:rPr>
        <w:t>at</w:t>
      </w:r>
      <w:proofErr w:type="spellEnd"/>
      <w:r w:rsidRPr="002700D5">
        <w:rPr>
          <w:rFonts w:asciiTheme="majorHAnsi" w:hAnsiTheme="majorHAnsi" w:cstheme="majorHAnsi"/>
          <w:i/>
          <w:iCs/>
          <w:sz w:val="20"/>
          <w:szCs w:val="20"/>
          <w:lang w:val="fr-FR"/>
        </w:rPr>
        <w:t xml:space="preserve"> </w:t>
      </w:r>
      <w:proofErr w:type="spellStart"/>
      <w:r w:rsidRPr="002700D5">
        <w:rPr>
          <w:rFonts w:asciiTheme="majorHAnsi" w:hAnsiTheme="majorHAnsi" w:cstheme="majorHAnsi"/>
          <w:i/>
          <w:iCs/>
          <w:sz w:val="20"/>
          <w:szCs w:val="20"/>
          <w:lang w:val="fr-FR"/>
        </w:rPr>
        <w:t>Work</w:t>
      </w:r>
      <w:proofErr w:type="spellEnd"/>
      <w:r w:rsidRPr="002700D5">
        <w:rPr>
          <w:rFonts w:asciiTheme="majorHAnsi" w:hAnsiTheme="majorHAnsi" w:cstheme="majorHAnsi"/>
          <w:i/>
          <w:iCs/>
          <w:sz w:val="20"/>
          <w:szCs w:val="20"/>
          <w:lang w:val="fr-FR"/>
        </w:rPr>
        <w:t xml:space="preserve">: </w:t>
      </w:r>
      <w:proofErr w:type="spellStart"/>
      <w:r w:rsidRPr="002700D5">
        <w:rPr>
          <w:rFonts w:asciiTheme="majorHAnsi" w:hAnsiTheme="majorHAnsi" w:cstheme="majorHAnsi"/>
          <w:i/>
          <w:iCs/>
          <w:sz w:val="20"/>
          <w:szCs w:val="20"/>
          <w:lang w:val="fr-FR"/>
        </w:rPr>
        <w:t>Forgery</w:t>
      </w:r>
      <w:proofErr w:type="spellEnd"/>
      <w:r w:rsidRPr="002700D5">
        <w:rPr>
          <w:rFonts w:asciiTheme="majorHAnsi" w:hAnsiTheme="majorHAnsi" w:cstheme="majorHAnsi"/>
          <w:i/>
          <w:iCs/>
          <w:sz w:val="20"/>
          <w:szCs w:val="20"/>
          <w:lang w:val="fr-FR"/>
        </w:rPr>
        <w:t xml:space="preserve"> </w:t>
      </w:r>
      <w:proofErr w:type="spellStart"/>
      <w:r w:rsidRPr="002700D5">
        <w:rPr>
          <w:rFonts w:asciiTheme="majorHAnsi" w:hAnsiTheme="majorHAnsi" w:cstheme="majorHAnsi"/>
          <w:i/>
          <w:iCs/>
          <w:sz w:val="20"/>
          <w:szCs w:val="20"/>
          <w:lang w:val="fr-FR"/>
        </w:rPr>
        <w:t>Scenes</w:t>
      </w:r>
      <w:proofErr w:type="spellEnd"/>
      <w:r w:rsidRPr="002700D5">
        <w:rPr>
          <w:rFonts w:asciiTheme="majorHAnsi" w:hAnsiTheme="majorHAnsi" w:cstheme="majorHAnsi"/>
          <w:i/>
          <w:iCs/>
          <w:sz w:val="20"/>
          <w:szCs w:val="20"/>
          <w:lang w:val="fr-FR"/>
        </w:rPr>
        <w:t> » (21 et 22 octobre 2011)</w:t>
      </w:r>
      <w:r w:rsidRPr="002700D5">
        <w:rPr>
          <w:rFonts w:asciiTheme="majorHAnsi" w:hAnsiTheme="majorHAnsi" w:cstheme="majorHAnsi"/>
          <w:sz w:val="20"/>
          <w:szCs w:val="20"/>
          <w:lang w:val="fr-FR"/>
        </w:rPr>
        <w:t xml:space="preserve"> </w:t>
      </w:r>
      <w:r w:rsidRPr="002700D5">
        <w:rPr>
          <w:rFonts w:asciiTheme="majorHAnsi" w:hAnsiTheme="majorHAnsi" w:cstheme="majorHAnsi"/>
          <w:sz w:val="20"/>
          <w:szCs w:val="20"/>
          <w:lang w:val="fr-FR"/>
        </w:rPr>
        <w:br/>
        <w:t xml:space="preserve">Responsables : Marc </w:t>
      </w:r>
      <w:proofErr w:type="spellStart"/>
      <w:r w:rsidRPr="002700D5">
        <w:rPr>
          <w:rFonts w:asciiTheme="majorHAnsi" w:hAnsiTheme="majorHAnsi" w:cstheme="majorHAnsi"/>
          <w:sz w:val="20"/>
          <w:szCs w:val="20"/>
          <w:lang w:val="fr-FR"/>
        </w:rPr>
        <w:t>Aymes</w:t>
      </w:r>
      <w:proofErr w:type="spellEnd"/>
      <w:r w:rsidRPr="002700D5">
        <w:rPr>
          <w:rFonts w:asciiTheme="majorHAnsi" w:hAnsiTheme="majorHAnsi" w:cstheme="majorHAnsi"/>
          <w:sz w:val="20"/>
          <w:szCs w:val="20"/>
          <w:lang w:val="fr-FR"/>
        </w:rPr>
        <w:t xml:space="preserve"> (</w:t>
      </w:r>
      <w:proofErr w:type="spellStart"/>
      <w:r w:rsidRPr="002700D5">
        <w:rPr>
          <w:rFonts w:asciiTheme="majorHAnsi" w:hAnsiTheme="majorHAnsi" w:cstheme="majorHAnsi"/>
          <w:sz w:val="20"/>
          <w:szCs w:val="20"/>
          <w:lang w:val="fr-FR"/>
        </w:rPr>
        <w:t>Cetobac</w:t>
      </w:r>
      <w:proofErr w:type="spellEnd"/>
      <w:r w:rsidRPr="002700D5">
        <w:rPr>
          <w:rFonts w:asciiTheme="majorHAnsi" w:hAnsiTheme="majorHAnsi" w:cstheme="majorHAnsi"/>
          <w:sz w:val="20"/>
          <w:szCs w:val="20"/>
          <w:lang w:val="fr-FR"/>
        </w:rPr>
        <w:t xml:space="preserve">), Christian </w:t>
      </w:r>
      <w:proofErr w:type="spellStart"/>
      <w:r w:rsidRPr="002700D5">
        <w:rPr>
          <w:rFonts w:asciiTheme="majorHAnsi" w:hAnsiTheme="majorHAnsi" w:cstheme="majorHAnsi"/>
          <w:sz w:val="20"/>
          <w:szCs w:val="20"/>
          <w:lang w:val="fr-FR"/>
        </w:rPr>
        <w:t>Jungen</w:t>
      </w:r>
      <w:proofErr w:type="spellEnd"/>
      <w:r w:rsidRPr="002700D5">
        <w:rPr>
          <w:rFonts w:asciiTheme="majorHAnsi" w:hAnsiTheme="majorHAnsi" w:cstheme="majorHAnsi"/>
          <w:sz w:val="20"/>
          <w:szCs w:val="20"/>
          <w:lang w:val="fr-FR"/>
        </w:rPr>
        <w:t xml:space="preserve"> (LAU), Benoît </w:t>
      </w:r>
      <w:proofErr w:type="spellStart"/>
      <w:r w:rsidRPr="002700D5">
        <w:rPr>
          <w:rFonts w:asciiTheme="majorHAnsi" w:hAnsiTheme="majorHAnsi" w:cstheme="majorHAnsi"/>
          <w:sz w:val="20"/>
          <w:szCs w:val="20"/>
          <w:lang w:val="fr-FR"/>
        </w:rPr>
        <w:t>Fliche</w:t>
      </w:r>
      <w:proofErr w:type="spellEnd"/>
      <w:r w:rsidRPr="002700D5">
        <w:rPr>
          <w:rFonts w:asciiTheme="majorHAnsi" w:hAnsiTheme="majorHAnsi" w:cstheme="majorHAnsi"/>
          <w:sz w:val="20"/>
          <w:szCs w:val="20"/>
          <w:lang w:val="fr-FR"/>
        </w:rPr>
        <w:t xml:space="preserve"> (IFEA)</w:t>
      </w:r>
      <w:r w:rsidRPr="002700D5">
        <w:rPr>
          <w:rFonts w:asciiTheme="majorHAnsi" w:hAnsiTheme="majorHAnsi" w:cstheme="majorHAnsi"/>
          <w:sz w:val="20"/>
          <w:szCs w:val="20"/>
          <w:lang w:val="fr-FR"/>
        </w:rPr>
        <w:br/>
        <w:t>Partenaires : CNRS, Université du Bosphore.</w:t>
      </w:r>
      <w:r w:rsidRPr="002700D5">
        <w:rPr>
          <w:rFonts w:asciiTheme="majorHAnsi" w:hAnsiTheme="majorHAnsi" w:cstheme="majorHAnsi"/>
          <w:sz w:val="20"/>
          <w:szCs w:val="20"/>
          <w:lang w:val="fr-FR"/>
        </w:rPr>
        <w:br/>
      </w:r>
      <w:r w:rsidRPr="002700D5">
        <w:rPr>
          <w:rFonts w:asciiTheme="majorHAnsi" w:hAnsiTheme="majorHAnsi" w:cstheme="majorHAnsi"/>
          <w:sz w:val="20"/>
          <w:szCs w:val="20"/>
          <w:lang w:val="fr-FR"/>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lang w:val="fr-FR"/>
        </w:rPr>
        <w:t>Séminaire</w:t>
      </w:r>
      <w:r w:rsidRPr="002700D5">
        <w:rPr>
          <w:rFonts w:asciiTheme="majorHAnsi" w:hAnsiTheme="majorHAnsi" w:cstheme="majorHAnsi"/>
          <w:sz w:val="20"/>
          <w:szCs w:val="20"/>
          <w:lang w:val="fr-FR"/>
        </w:rPr>
        <w:t xml:space="preserve"> </w:t>
      </w:r>
      <w:r w:rsidRPr="002700D5">
        <w:rPr>
          <w:rFonts w:asciiTheme="majorHAnsi" w:hAnsiTheme="majorHAnsi" w:cstheme="majorHAnsi"/>
          <w:b/>
          <w:bCs/>
          <w:sz w:val="20"/>
          <w:szCs w:val="20"/>
          <w:lang w:val="fr-FR"/>
        </w:rPr>
        <w:t>hebdomadaire</w:t>
      </w:r>
      <w:r w:rsidRPr="002700D5">
        <w:rPr>
          <w:rFonts w:asciiTheme="majorHAnsi" w:hAnsiTheme="majorHAnsi" w:cstheme="majorHAnsi"/>
          <w:sz w:val="20"/>
          <w:szCs w:val="20"/>
          <w:lang w:val="fr-FR"/>
        </w:rPr>
        <w:br/>
        <w:t xml:space="preserve">Dates : 2011-2012 </w:t>
      </w:r>
      <w:r w:rsidRPr="002700D5">
        <w:rPr>
          <w:rFonts w:asciiTheme="majorHAnsi" w:hAnsiTheme="majorHAnsi" w:cstheme="majorHAnsi"/>
          <w:sz w:val="20"/>
          <w:szCs w:val="20"/>
          <w:lang w:val="fr-FR"/>
        </w:rPr>
        <w:br/>
        <w:t xml:space="preserve">Titre : </w:t>
      </w:r>
      <w:r w:rsidRPr="002700D5">
        <w:rPr>
          <w:rFonts w:asciiTheme="majorHAnsi" w:hAnsiTheme="majorHAnsi" w:cstheme="majorHAnsi"/>
          <w:i/>
          <w:iCs/>
          <w:sz w:val="20"/>
          <w:szCs w:val="20"/>
          <w:lang w:val="fr-FR"/>
        </w:rPr>
        <w:t>La Turquie contemporaine</w:t>
      </w:r>
      <w:r w:rsidRPr="002700D5">
        <w:rPr>
          <w:rFonts w:asciiTheme="majorHAnsi" w:hAnsiTheme="majorHAnsi" w:cstheme="majorHAnsi"/>
          <w:sz w:val="20"/>
          <w:szCs w:val="20"/>
          <w:lang w:val="fr-FR"/>
        </w:rPr>
        <w:t xml:space="preserve">, pour les étudiants Erasmus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u w:val="single"/>
        </w:rPr>
        <w:br/>
      </w: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blog de l’OVIPOT</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r>
      <w:hyperlink r:id="rId14" w:history="1">
        <w:r w:rsidR="006603C5" w:rsidRPr="00A84CB5">
          <w:rPr>
            <w:rStyle w:val="Lienhypertexte"/>
            <w:rFonts w:asciiTheme="majorHAnsi" w:hAnsiTheme="majorHAnsi" w:cstheme="majorHAnsi"/>
            <w:sz w:val="20"/>
            <w:szCs w:val="20"/>
          </w:rPr>
          <w:t>http://ovipot.hypotheses.org/</w:t>
        </w:r>
      </w:hyperlink>
      <w:r w:rsidR="006603C5">
        <w:rPr>
          <w:rFonts w:asciiTheme="majorHAnsi" w:hAnsiTheme="majorHAnsi" w:cstheme="majorHAnsi"/>
          <w:sz w:val="20"/>
          <w:szCs w:val="20"/>
        </w:rPr>
        <w:t xml:space="preserve"> </w:t>
      </w:r>
      <w:r w:rsidRPr="002700D5">
        <w:rPr>
          <w:rFonts w:asciiTheme="majorHAnsi" w:hAnsiTheme="majorHAnsi" w:cstheme="majorHAnsi"/>
          <w:sz w:val="20"/>
          <w:szCs w:val="20"/>
        </w:rPr>
        <w:br/>
        <w:t>Dates : mai 2008- continue p</w:t>
      </w:r>
      <w:r w:rsidR="0052123A">
        <w:rPr>
          <w:rFonts w:asciiTheme="majorHAnsi" w:hAnsiTheme="majorHAnsi" w:cstheme="majorHAnsi"/>
          <w:sz w:val="20"/>
          <w:szCs w:val="20"/>
        </w:rPr>
        <w:t>endant la durée du quadriennal.</w:t>
      </w:r>
    </w:p>
    <w:p w:rsidR="001C4B3C" w:rsidRPr="002700D5" w:rsidRDefault="001C4B3C" w:rsidP="001C4B3C">
      <w:pPr>
        <w:pStyle w:val="NormalWeb"/>
        <w:spacing w:after="240"/>
        <w:rPr>
          <w:rFonts w:asciiTheme="majorHAnsi" w:hAnsiTheme="majorHAnsi" w:cstheme="majorHAnsi"/>
          <w:sz w:val="20"/>
          <w:szCs w:val="20"/>
        </w:rPr>
      </w:pPr>
      <w:bookmarkStart w:id="50" w:name="_Toc298948338"/>
      <w:r w:rsidRPr="006603C5">
        <w:rPr>
          <w:rStyle w:val="Titre3Car"/>
        </w:rPr>
        <w:t>3-</w:t>
      </w:r>
      <w:r w:rsidR="006603C5">
        <w:rPr>
          <w:rStyle w:val="Titre3Car"/>
        </w:rPr>
        <w:t xml:space="preserve"> </w:t>
      </w:r>
      <w:r w:rsidRPr="006603C5">
        <w:rPr>
          <w:rStyle w:val="Titre3Car"/>
        </w:rPr>
        <w:t>Observatoire des villes et politiques culturelles</w:t>
      </w:r>
      <w:bookmarkEnd w:id="50"/>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u w:val="single"/>
        </w:rPr>
        <w:br/>
      </w:r>
      <w:r w:rsidRPr="002700D5">
        <w:rPr>
          <w:rFonts w:asciiTheme="majorHAnsi" w:hAnsiTheme="majorHAnsi" w:cstheme="majorHAnsi"/>
          <w:sz w:val="20"/>
          <w:szCs w:val="20"/>
        </w:rPr>
        <w:t>Type:</w:t>
      </w:r>
      <w:r w:rsidRPr="002700D5">
        <w:rPr>
          <w:rFonts w:asciiTheme="majorHAnsi" w:hAnsiTheme="majorHAnsi" w:cstheme="majorHAnsi"/>
          <w:b/>
          <w:bCs/>
          <w:sz w:val="20"/>
          <w:szCs w:val="20"/>
        </w:rPr>
        <w:t xml:space="preserve"> site Web</w:t>
      </w:r>
      <w:r w:rsidRPr="002700D5">
        <w:rPr>
          <w:rFonts w:asciiTheme="majorHAnsi" w:hAnsiTheme="majorHAnsi" w:cstheme="majorHAnsi"/>
          <w:sz w:val="20"/>
          <w:szCs w:val="20"/>
        </w:rPr>
        <w:br/>
        <w:t xml:space="preserve">Dates : </w:t>
      </w:r>
      <w:r w:rsidRPr="002700D5">
        <w:rPr>
          <w:rStyle w:val="Accentuation"/>
          <w:rFonts w:asciiTheme="majorHAnsi" w:hAnsiTheme="majorHAnsi" w:cstheme="majorHAnsi"/>
          <w:i w:val="0"/>
          <w:iCs w:val="0"/>
          <w:sz w:val="20"/>
          <w:szCs w:val="20"/>
        </w:rPr>
        <w:t xml:space="preserve">conçu dans le cadre </w:t>
      </w:r>
      <w:r w:rsidRPr="002700D5">
        <w:rPr>
          <w:rFonts w:asciiTheme="majorHAnsi" w:hAnsiTheme="majorHAnsi" w:cstheme="majorHAnsi"/>
          <w:sz w:val="20"/>
          <w:szCs w:val="20"/>
        </w:rPr>
        <w:t>de</w:t>
      </w:r>
      <w:r w:rsidRPr="002700D5">
        <w:rPr>
          <w:rStyle w:val="Accentuation"/>
          <w:rFonts w:asciiTheme="majorHAnsi" w:hAnsiTheme="majorHAnsi" w:cstheme="majorHAnsi"/>
          <w:i w:val="0"/>
          <w:iCs w:val="0"/>
          <w:sz w:val="20"/>
          <w:szCs w:val="20"/>
        </w:rPr>
        <w:t xml:space="preserve"> 2010- İstanbul capitale européenne de la Culture, il continuera </w:t>
      </w:r>
      <w:r w:rsidRPr="002700D5">
        <w:rPr>
          <w:rFonts w:asciiTheme="majorHAnsi" w:hAnsiTheme="majorHAnsi" w:cstheme="majorHAnsi"/>
          <w:sz w:val="20"/>
          <w:szCs w:val="20"/>
        </w:rPr>
        <w:t>d’être alimenté et exploité par l’IFEA dans les années à venir.</w:t>
      </w:r>
      <w:r w:rsidRPr="002700D5">
        <w:rPr>
          <w:rFonts w:asciiTheme="majorHAnsi" w:hAnsiTheme="majorHAnsi" w:cstheme="majorHAnsi"/>
          <w:sz w:val="20"/>
          <w:szCs w:val="20"/>
        </w:rPr>
        <w:br/>
        <w:t xml:space="preserve">Titre : </w:t>
      </w:r>
      <w:r w:rsidRPr="002700D5">
        <w:rPr>
          <w:rStyle w:val="Accentuation"/>
          <w:rFonts w:asciiTheme="majorHAnsi" w:hAnsiTheme="majorHAnsi" w:cstheme="majorHAnsi"/>
          <w:sz w:val="20"/>
          <w:szCs w:val="20"/>
        </w:rPr>
        <w:t>Inventaire du patrimoine et de l’économie culturelle d’Istanbul</w:t>
      </w:r>
      <w:r w:rsidRPr="002700D5">
        <w:rPr>
          <w:rFonts w:asciiTheme="majorHAnsi" w:hAnsiTheme="majorHAnsi" w:cstheme="majorHAnsi"/>
          <w:sz w:val="20"/>
          <w:szCs w:val="20"/>
        </w:rPr>
        <w:br/>
        <w:t>Partenaires : Ministère turc de la culture et du tourisme, Académie turque des Sciences (TUBA), Mairie métropolitaine d’Istanbul</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 xml:space="preserve">colloque </w:t>
      </w:r>
      <w:r w:rsidRPr="002700D5">
        <w:rPr>
          <w:rFonts w:asciiTheme="majorHAnsi" w:hAnsiTheme="majorHAnsi" w:cstheme="majorHAnsi"/>
          <w:sz w:val="20"/>
          <w:szCs w:val="20"/>
        </w:rPr>
        <w:br/>
        <w:t>Date : novembre 2011</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Quel bilan d’Istanbul 2010 ?</w:t>
      </w:r>
      <w:r w:rsidRPr="002700D5">
        <w:rPr>
          <w:rFonts w:asciiTheme="majorHAnsi" w:hAnsiTheme="majorHAnsi" w:cstheme="majorHAnsi"/>
          <w:sz w:val="20"/>
          <w:szCs w:val="20"/>
        </w:rPr>
        <w:t xml:space="preserv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blog</w:t>
      </w:r>
      <w:r w:rsidRPr="002700D5">
        <w:rPr>
          <w:rFonts w:asciiTheme="majorHAnsi" w:hAnsiTheme="majorHAnsi" w:cstheme="majorHAnsi"/>
          <w:sz w:val="20"/>
          <w:szCs w:val="20"/>
        </w:rPr>
        <w:t xml:space="preserve"> </w:t>
      </w:r>
      <w:r w:rsidRPr="002700D5">
        <w:rPr>
          <w:rFonts w:asciiTheme="majorHAnsi" w:hAnsiTheme="majorHAnsi" w:cstheme="majorHAnsi"/>
          <w:b/>
          <w:bCs/>
          <w:sz w:val="20"/>
          <w:szCs w:val="20"/>
        </w:rPr>
        <w:t>“Carnet de thèse”</w:t>
      </w:r>
      <w:r w:rsidRPr="002700D5">
        <w:rPr>
          <w:rFonts w:asciiTheme="majorHAnsi" w:hAnsiTheme="majorHAnsi" w:cstheme="majorHAnsi"/>
          <w:b/>
          <w:bCs/>
          <w:sz w:val="20"/>
          <w:szCs w:val="20"/>
        </w:rPr>
        <w:br/>
      </w:r>
      <w:hyperlink r:id="rId15" w:history="1">
        <w:r w:rsidR="006603C5" w:rsidRPr="00A84CB5">
          <w:rPr>
            <w:rStyle w:val="Lienhypertexte"/>
            <w:rFonts w:asciiTheme="majorHAnsi" w:hAnsiTheme="majorHAnsi" w:cstheme="majorHAnsi"/>
            <w:sz w:val="20"/>
            <w:szCs w:val="20"/>
          </w:rPr>
          <w:t>http://devam.hypotheses.org/</w:t>
        </w:r>
      </w:hyperlink>
      <w:r w:rsidR="006603C5">
        <w:rPr>
          <w:rFonts w:asciiTheme="majorHAnsi" w:hAnsiTheme="majorHAnsi" w:cstheme="majorHAnsi"/>
          <w:sz w:val="20"/>
          <w:szCs w:val="20"/>
        </w:rPr>
        <w:t xml:space="preserve"> </w:t>
      </w:r>
      <w:r w:rsidRPr="002700D5">
        <w:rPr>
          <w:rFonts w:asciiTheme="majorHAnsi" w:hAnsiTheme="majorHAnsi" w:cstheme="majorHAnsi"/>
          <w:sz w:val="20"/>
          <w:szCs w:val="20"/>
        </w:rPr>
        <w:br/>
        <w:t>Dates : 2011-durée du quadriennal</w:t>
      </w:r>
      <w:r w:rsidRPr="002700D5">
        <w:rPr>
          <w:rFonts w:asciiTheme="majorHAnsi" w:hAnsiTheme="majorHAnsi" w:cstheme="majorHAnsi"/>
          <w:sz w:val="20"/>
          <w:szCs w:val="20"/>
        </w:rPr>
        <w:br/>
        <w:t xml:space="preserve">Responsable : Julien Paris (boursier CNRS), doctorant sous la direction de Nora Seni. </w:t>
      </w:r>
      <w:r w:rsidRPr="002700D5">
        <w:rPr>
          <w:rFonts w:asciiTheme="majorHAnsi" w:hAnsiTheme="majorHAnsi" w:cstheme="majorHAnsi"/>
          <w:sz w:val="20"/>
          <w:szCs w:val="20"/>
        </w:rPr>
        <w:br/>
      </w: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séminaire interdisciplinaire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Dates : 2011-2012 </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 xml:space="preserve">les questions de la Culture et du territoire </w:t>
      </w:r>
      <w:r w:rsidRPr="002700D5">
        <w:rPr>
          <w:rFonts w:asciiTheme="majorHAnsi" w:hAnsiTheme="majorHAnsi" w:cstheme="majorHAnsi"/>
          <w:sz w:val="20"/>
          <w:szCs w:val="20"/>
        </w:rPr>
        <w:br/>
        <w:t>Responsable : Julien Paris</w:t>
      </w:r>
    </w:p>
    <w:p w:rsidR="001C4B3C" w:rsidRPr="006603C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br/>
        <w:t xml:space="preserve">Type : </w:t>
      </w:r>
      <w:r w:rsidRPr="002700D5">
        <w:rPr>
          <w:rFonts w:asciiTheme="majorHAnsi" w:hAnsiTheme="majorHAnsi" w:cstheme="majorHAnsi"/>
          <w:b/>
          <w:bCs/>
          <w:sz w:val="20"/>
          <w:szCs w:val="20"/>
        </w:rPr>
        <w:t>école doctorale</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Dates : 19-25 septembre 2011 </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L’art moderne et contemporain en Turquie</w:t>
      </w:r>
      <w:r w:rsidRPr="002700D5">
        <w:rPr>
          <w:rFonts w:asciiTheme="majorHAnsi" w:hAnsiTheme="majorHAnsi" w:cstheme="majorHAnsi"/>
          <w:sz w:val="20"/>
          <w:szCs w:val="20"/>
        </w:rPr>
        <w:br/>
        <w:t>Partenaire : Université de Genève</w:t>
      </w:r>
      <w:r w:rsidRPr="002700D5">
        <w:rPr>
          <w:rFonts w:asciiTheme="majorHAnsi" w:hAnsiTheme="majorHAnsi" w:cstheme="majorHAnsi"/>
          <w:sz w:val="20"/>
          <w:szCs w:val="20"/>
        </w:rPr>
        <w:br/>
        <w:t>Responsable : Silvia Naef (Univ. de Genève)</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lang w:val="fr-FR"/>
        </w:rPr>
        <w:t xml:space="preserve">Type : </w:t>
      </w:r>
      <w:r w:rsidRPr="002700D5">
        <w:rPr>
          <w:rFonts w:asciiTheme="majorHAnsi" w:hAnsiTheme="majorHAnsi" w:cstheme="majorHAnsi"/>
          <w:b/>
          <w:bCs/>
          <w:sz w:val="20"/>
          <w:szCs w:val="20"/>
        </w:rPr>
        <w:t>séminaire mensuel</w:t>
      </w:r>
      <w:r w:rsidRPr="002700D5">
        <w:rPr>
          <w:rFonts w:asciiTheme="majorHAnsi" w:hAnsiTheme="majorHAnsi" w:cstheme="majorHAnsi"/>
          <w:sz w:val="20"/>
          <w:szCs w:val="20"/>
        </w:rPr>
        <w:t xml:space="preserve"> </w:t>
      </w:r>
      <w:r w:rsidRPr="002700D5">
        <w:rPr>
          <w:rFonts w:asciiTheme="majorHAnsi" w:hAnsiTheme="majorHAnsi" w:cstheme="majorHAnsi"/>
          <w:sz w:val="20"/>
          <w:szCs w:val="20"/>
        </w:rPr>
        <w:br/>
        <w:t xml:space="preserve">Dates : 2011-2012 </w:t>
      </w:r>
      <w:r w:rsidRPr="002700D5">
        <w:rPr>
          <w:rFonts w:asciiTheme="majorHAnsi" w:hAnsiTheme="majorHAnsi" w:cstheme="majorHAnsi"/>
          <w:i/>
          <w:iCs/>
          <w:sz w:val="20"/>
          <w:szCs w:val="20"/>
        </w:rPr>
        <w:br/>
        <w:t>Titre : Musique et alcool</w:t>
      </w:r>
      <w:r w:rsidRPr="002700D5">
        <w:rPr>
          <w:rFonts w:asciiTheme="majorHAnsi" w:hAnsiTheme="majorHAnsi" w:cstheme="majorHAnsi"/>
          <w:sz w:val="20"/>
          <w:szCs w:val="20"/>
        </w:rPr>
        <w:br/>
        <w:t xml:space="preserve">Responsable : Nicolas Elias (boursier MAE en septembre), doctorant en ethnomusicologie. </w:t>
      </w:r>
    </w:p>
    <w:p w:rsidR="001C4B3C" w:rsidRPr="002700D5" w:rsidRDefault="001C4B3C" w:rsidP="001C4B3C">
      <w:pPr>
        <w:pStyle w:val="NormalWeb"/>
        <w:spacing w:after="0"/>
        <w:rPr>
          <w:rFonts w:asciiTheme="majorHAnsi" w:hAnsiTheme="majorHAnsi" w:cstheme="majorHAnsi"/>
          <w:sz w:val="20"/>
          <w:szCs w:val="20"/>
        </w:rPr>
      </w:pPr>
      <w:r w:rsidRPr="002700D5">
        <w:rPr>
          <w:rFonts w:asciiTheme="majorHAnsi" w:hAnsiTheme="majorHAnsi" w:cstheme="majorHAnsi"/>
          <w:sz w:val="20"/>
          <w:szCs w:val="20"/>
        </w:rPr>
        <w:t xml:space="preserve">Type : </w:t>
      </w:r>
      <w:r w:rsidRPr="002700D5">
        <w:rPr>
          <w:rFonts w:asciiTheme="majorHAnsi" w:hAnsiTheme="majorHAnsi" w:cstheme="majorHAnsi"/>
          <w:b/>
          <w:bCs/>
          <w:sz w:val="20"/>
          <w:szCs w:val="20"/>
        </w:rPr>
        <w:t>Publication</w:t>
      </w:r>
      <w:r w:rsidRPr="002700D5">
        <w:rPr>
          <w:rFonts w:asciiTheme="majorHAnsi" w:hAnsiTheme="majorHAnsi" w:cstheme="majorHAnsi"/>
          <w:sz w:val="20"/>
          <w:szCs w:val="20"/>
        </w:rPr>
        <w:br/>
        <w:t>Date : 2012</w:t>
      </w:r>
    </w:p>
    <w:p w:rsidR="001C4B3C" w:rsidRPr="002700D5" w:rsidRDefault="001C4B3C" w:rsidP="001C4B3C">
      <w:pPr>
        <w:pStyle w:val="NormalWeb"/>
        <w:spacing w:after="240"/>
        <w:rPr>
          <w:rFonts w:asciiTheme="majorHAnsi" w:hAnsiTheme="majorHAnsi" w:cstheme="majorHAnsi"/>
          <w:sz w:val="20"/>
          <w:szCs w:val="20"/>
        </w:rPr>
      </w:pPr>
      <w:r w:rsidRPr="002700D5">
        <w:rPr>
          <w:rFonts w:asciiTheme="majorHAnsi" w:hAnsiTheme="majorHAnsi" w:cstheme="majorHAnsi"/>
          <w:sz w:val="20"/>
          <w:szCs w:val="20"/>
        </w:rPr>
        <w:t xml:space="preserve">Titre : </w:t>
      </w:r>
      <w:r w:rsidRPr="002700D5">
        <w:rPr>
          <w:rFonts w:asciiTheme="majorHAnsi" w:hAnsiTheme="majorHAnsi" w:cstheme="majorHAnsi"/>
          <w:i/>
          <w:iCs/>
          <w:sz w:val="20"/>
          <w:szCs w:val="20"/>
        </w:rPr>
        <w:t>İstanbul’da özel kültür politikası ve kentsel alan (Espace urbain à Istanbul et politiques culturelles</w:t>
      </w:r>
      <w:r w:rsidRPr="002700D5">
        <w:rPr>
          <w:rFonts w:asciiTheme="majorHAnsi" w:hAnsiTheme="majorHAnsi" w:cstheme="majorHAnsi"/>
          <w:sz w:val="20"/>
          <w:szCs w:val="20"/>
        </w:rPr>
        <w:t xml:space="preserve">) édité par le Ministère turc de la culture et du tourisme aux éditions de l’Université Bilgi (Istanbul) </w:t>
      </w:r>
      <w:r w:rsidRPr="002700D5">
        <w:rPr>
          <w:rFonts w:asciiTheme="majorHAnsi" w:hAnsiTheme="majorHAnsi" w:cstheme="majorHAnsi"/>
          <w:sz w:val="20"/>
          <w:szCs w:val="20"/>
        </w:rPr>
        <w:br/>
        <w:t>Auteur : Nora seni</w:t>
      </w:r>
      <w:r w:rsidRPr="002700D5">
        <w:rPr>
          <w:rFonts w:asciiTheme="majorHAnsi" w:hAnsiTheme="majorHAnsi" w:cstheme="majorHAnsi"/>
          <w:sz w:val="20"/>
          <w:szCs w:val="20"/>
        </w:rPr>
        <w:br/>
      </w:r>
    </w:p>
    <w:p w:rsidR="001C4B3C" w:rsidRPr="002700D5" w:rsidRDefault="001C4B3C" w:rsidP="001C4B3C">
      <w:pPr>
        <w:pStyle w:val="NormalWeb"/>
        <w:spacing w:after="0"/>
        <w:rPr>
          <w:rFonts w:asciiTheme="majorHAnsi" w:hAnsiTheme="majorHAnsi" w:cstheme="majorHAnsi"/>
          <w:sz w:val="20"/>
          <w:szCs w:val="20"/>
        </w:rPr>
      </w:pPr>
      <w:bookmarkStart w:id="51" w:name="_Toc298948339"/>
      <w:r w:rsidRPr="006603C5">
        <w:rPr>
          <w:rStyle w:val="Titre2Car"/>
        </w:rPr>
        <w:t>Programmation ouverte au public commune aux 3 pôles</w:t>
      </w:r>
      <w:bookmarkEnd w:id="51"/>
      <w:r w:rsidRPr="002700D5">
        <w:rPr>
          <w:rFonts w:asciiTheme="majorHAnsi" w:hAnsiTheme="majorHAnsi" w:cstheme="majorHAnsi"/>
          <w:sz w:val="20"/>
          <w:szCs w:val="20"/>
          <w:u w:val="single"/>
        </w:rPr>
        <w:t xml:space="preserve"> </w:t>
      </w:r>
      <w:r w:rsidRPr="002700D5">
        <w:rPr>
          <w:rFonts w:asciiTheme="majorHAnsi" w:hAnsiTheme="majorHAnsi" w:cstheme="majorHAnsi"/>
          <w:sz w:val="20"/>
          <w:szCs w:val="20"/>
          <w:u w:val="single"/>
        </w:rPr>
        <w:br/>
      </w:r>
      <w:r w:rsidRPr="002700D5">
        <w:rPr>
          <w:rFonts w:asciiTheme="majorHAnsi" w:hAnsiTheme="majorHAnsi" w:cstheme="majorHAnsi"/>
          <w:sz w:val="20"/>
          <w:szCs w:val="20"/>
        </w:rPr>
        <w:t>Type :</w:t>
      </w:r>
      <w:r w:rsidRPr="002700D5">
        <w:rPr>
          <w:rFonts w:asciiTheme="majorHAnsi" w:hAnsiTheme="majorHAnsi" w:cstheme="majorHAnsi"/>
          <w:b/>
          <w:bCs/>
          <w:sz w:val="20"/>
          <w:szCs w:val="20"/>
        </w:rPr>
        <w:t xml:space="preserve"> séminaire</w:t>
      </w:r>
      <w:r w:rsidRPr="002700D5">
        <w:rPr>
          <w:rFonts w:asciiTheme="majorHAnsi" w:hAnsiTheme="majorHAnsi" w:cstheme="majorHAnsi"/>
          <w:sz w:val="20"/>
          <w:szCs w:val="20"/>
        </w:rPr>
        <w:br/>
        <w:t>Dates : 2011-2012</w:t>
      </w:r>
      <w:r w:rsidRPr="002700D5">
        <w:rPr>
          <w:rFonts w:asciiTheme="majorHAnsi" w:hAnsiTheme="majorHAnsi" w:cstheme="majorHAnsi"/>
          <w:sz w:val="20"/>
          <w:szCs w:val="20"/>
        </w:rPr>
        <w:br/>
        <w:t xml:space="preserve">Titre : </w:t>
      </w:r>
      <w:r w:rsidRPr="002700D5">
        <w:rPr>
          <w:rFonts w:asciiTheme="majorHAnsi" w:hAnsiTheme="majorHAnsi" w:cstheme="majorHAnsi"/>
          <w:i/>
          <w:iCs/>
          <w:sz w:val="20"/>
          <w:szCs w:val="20"/>
        </w:rPr>
        <w:t>présentation de l’avancement des thèses des doctorants de l’Institut</w:t>
      </w:r>
    </w:p>
    <w:p w:rsidR="001C4B3C" w:rsidRPr="002700D5" w:rsidRDefault="001C4B3C" w:rsidP="00C838AB">
      <w:pPr>
        <w:rPr>
          <w:rFonts w:asciiTheme="majorHAnsi" w:hAnsiTheme="majorHAnsi" w:cstheme="majorHAnsi"/>
          <w:sz w:val="20"/>
          <w:szCs w:val="20"/>
        </w:rPr>
      </w:pPr>
    </w:p>
    <w:sectPr w:rsidR="001C4B3C" w:rsidRPr="002700D5" w:rsidSect="002700D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CB" w:rsidRDefault="009176CB" w:rsidP="000A44DB">
      <w:pPr>
        <w:spacing w:after="0" w:line="240" w:lineRule="auto"/>
      </w:pPr>
      <w:r>
        <w:separator/>
      </w:r>
    </w:p>
  </w:endnote>
  <w:endnote w:type="continuationSeparator" w:id="0">
    <w:p w:rsidR="009176CB" w:rsidRDefault="009176CB" w:rsidP="000A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CB" w:rsidRDefault="009176CB" w:rsidP="000A44DB">
      <w:pPr>
        <w:spacing w:after="0" w:line="240" w:lineRule="auto"/>
      </w:pPr>
      <w:r>
        <w:separator/>
      </w:r>
    </w:p>
  </w:footnote>
  <w:footnote w:type="continuationSeparator" w:id="0">
    <w:p w:rsidR="009176CB" w:rsidRDefault="009176CB" w:rsidP="000A44DB">
      <w:pPr>
        <w:spacing w:after="0" w:line="240" w:lineRule="auto"/>
      </w:pPr>
      <w:r>
        <w:continuationSeparator/>
      </w:r>
    </w:p>
  </w:footnote>
  <w:footnote w:id="1">
    <w:p w:rsidR="006603C5" w:rsidRPr="008F7852" w:rsidRDefault="006603C5">
      <w:pPr>
        <w:pStyle w:val="Notedebasdepage"/>
        <w:rPr>
          <w:lang w:val="tr-TR"/>
        </w:rPr>
      </w:pPr>
      <w:r>
        <w:rPr>
          <w:rStyle w:val="Appelnotedebasdep"/>
        </w:rPr>
        <w:footnoteRef/>
      </w:r>
      <w:r>
        <w:t xml:space="preserve"> </w:t>
      </w:r>
      <w:hyperlink r:id="rId1" w:history="1">
        <w:r w:rsidRPr="008F7852">
          <w:rPr>
            <w:rStyle w:val="Lienhypertexte"/>
            <w:sz w:val="18"/>
            <w:szCs w:val="18"/>
            <w:lang w:val="tr-TR"/>
          </w:rPr>
          <w:t>http://www.ifea-istanbul.net</w:t>
        </w:r>
      </w:hyperlink>
      <w:r>
        <w:rPr>
          <w:lang w:val="tr-TR"/>
        </w:rPr>
        <w:t xml:space="preserve"> </w:t>
      </w:r>
    </w:p>
  </w:footnote>
  <w:footnote w:id="2">
    <w:p w:rsidR="006603C5" w:rsidRPr="00D553A4" w:rsidRDefault="006603C5" w:rsidP="00BD47A5">
      <w:pPr>
        <w:pStyle w:val="Notedebasdepage"/>
        <w:jc w:val="both"/>
        <w:rPr>
          <w:sz w:val="16"/>
          <w:szCs w:val="16"/>
          <w:lang w:val="tr-TR"/>
        </w:rPr>
      </w:pPr>
      <w:r>
        <w:rPr>
          <w:rStyle w:val="Appelnotedebasdep"/>
        </w:rPr>
        <w:footnoteRef/>
      </w:r>
      <w:r>
        <w:t xml:space="preserve"> </w:t>
      </w:r>
      <w:r w:rsidRPr="00D553A4">
        <w:rPr>
          <w:sz w:val="16"/>
          <w:szCs w:val="16"/>
        </w:rPr>
        <w:t>Des ateliers de formation à ce nouveau site et aux techniques audiovisuelles ont été organisés à l’attention des chercheur</w:t>
      </w:r>
      <w:r>
        <w:rPr>
          <w:sz w:val="16"/>
          <w:szCs w:val="16"/>
        </w:rPr>
        <w:t>s, à l’issue desquels ils peuvent maintenant alimenter les rubriques qui leur sont dédiées sur le site Internet et filmer les séminaires.</w:t>
      </w:r>
    </w:p>
  </w:footnote>
  <w:footnote w:id="3">
    <w:p w:rsidR="006603C5" w:rsidRPr="00D553A4" w:rsidRDefault="006603C5" w:rsidP="00BD47A5">
      <w:pPr>
        <w:pStyle w:val="NormalWeb"/>
        <w:jc w:val="both"/>
        <w:rPr>
          <w:rFonts w:asciiTheme="minorHAnsi" w:hAnsiTheme="minorHAnsi"/>
          <w:sz w:val="16"/>
          <w:szCs w:val="16"/>
        </w:rPr>
      </w:pPr>
      <w:r w:rsidRPr="00D553A4">
        <w:rPr>
          <w:rStyle w:val="Appelnotedebasdep"/>
          <w:rFonts w:asciiTheme="minorHAnsi" w:hAnsiTheme="minorHAnsi"/>
          <w:sz w:val="16"/>
          <w:szCs w:val="16"/>
        </w:rPr>
        <w:footnoteRef/>
      </w:r>
      <w:r w:rsidRPr="00D553A4">
        <w:rPr>
          <w:rFonts w:asciiTheme="minorHAnsi" w:hAnsiTheme="minorHAnsi"/>
          <w:sz w:val="16"/>
          <w:szCs w:val="16"/>
        </w:rPr>
        <w:t xml:space="preserve"> Des groupes d’étudiants sont régulièrement accueillis et pris en charge par les membres de l’Observatoire Urbain qui répondent au mieux à leurs souhaits (prise de rendez-vous avec des acteurs locaux, visites thématiques). Plus récemment, l’AFD et la DATAR ont </w:t>
      </w:r>
      <w:r>
        <w:rPr>
          <w:rFonts w:asciiTheme="minorHAnsi" w:hAnsiTheme="minorHAnsi"/>
          <w:sz w:val="16"/>
          <w:szCs w:val="16"/>
        </w:rPr>
        <w:t>formulé des demandes de mise en relation avec des décideurs d’Istanbul et de province. Enfin,</w:t>
      </w:r>
      <w:r w:rsidRPr="00D553A4">
        <w:rPr>
          <w:rFonts w:asciiTheme="minorHAnsi" w:hAnsiTheme="minorHAnsi"/>
          <w:sz w:val="16"/>
          <w:szCs w:val="16"/>
        </w:rPr>
        <w:t xml:space="preserve"> </w:t>
      </w:r>
      <w:r w:rsidRPr="00D553A4">
        <w:rPr>
          <w:rFonts w:asciiTheme="minorHAnsi" w:hAnsiTheme="minorHAnsi" w:cs="Arial"/>
          <w:sz w:val="16"/>
          <w:szCs w:val="16"/>
        </w:rPr>
        <w:t>L’IFEA a organisé une</w:t>
      </w:r>
      <w:r w:rsidRPr="00D553A4">
        <w:rPr>
          <w:rStyle w:val="lev"/>
          <w:rFonts w:asciiTheme="minorHAnsi" w:hAnsiTheme="minorHAnsi" w:cs="Arial"/>
          <w:sz w:val="16"/>
          <w:szCs w:val="16"/>
        </w:rPr>
        <w:t xml:space="preserve"> table ronde consacrée aux enjeux du scrutin </w:t>
      </w:r>
      <w:r w:rsidRPr="00D553A4">
        <w:rPr>
          <w:rFonts w:asciiTheme="minorHAnsi" w:hAnsiTheme="minorHAnsi" w:cs="Arial"/>
          <w:sz w:val="16"/>
          <w:szCs w:val="16"/>
        </w:rPr>
        <w:t xml:space="preserve">du 12 juin. Des universitaires et journalistes turcs venus de divers horizons ont ainsi proposé une analyse du </w:t>
      </w:r>
      <w:r w:rsidRPr="00D553A4">
        <w:rPr>
          <w:rStyle w:val="lev"/>
          <w:rFonts w:asciiTheme="minorHAnsi" w:hAnsiTheme="minorHAnsi" w:cs="Arial"/>
          <w:sz w:val="16"/>
          <w:szCs w:val="16"/>
        </w:rPr>
        <w:t>contexte politique</w:t>
      </w:r>
      <w:r w:rsidRPr="00D553A4">
        <w:rPr>
          <w:rFonts w:asciiTheme="minorHAnsi" w:hAnsiTheme="minorHAnsi" w:cs="Arial"/>
          <w:sz w:val="16"/>
          <w:szCs w:val="16"/>
        </w:rPr>
        <w:t xml:space="preserve"> turc à la veille des élections législatives</w:t>
      </w:r>
      <w:r>
        <w:rPr>
          <w:rFonts w:asciiTheme="minorHAnsi" w:hAnsiTheme="minorHAnsi" w:cs="Arial"/>
          <w:sz w:val="16"/>
          <w:szCs w:val="16"/>
        </w:rPr>
        <w:t xml:space="preserve"> à un panel de journalistes français venus couvrir l’événement</w:t>
      </w:r>
      <w:r w:rsidRPr="00D553A4">
        <w:rPr>
          <w:rFonts w:asciiTheme="minorHAnsi" w:hAnsiTheme="minorHAnsi" w:cs="Arial"/>
          <w:sz w:val="16"/>
          <w:szCs w:val="16"/>
        </w:rPr>
        <w:t>.</w:t>
      </w:r>
    </w:p>
    <w:p w:rsidR="006603C5" w:rsidRPr="000A44DB" w:rsidRDefault="006603C5" w:rsidP="00BD47A5">
      <w:pPr>
        <w:pStyle w:val="Notedebasdepage"/>
        <w:rPr>
          <w:lang w:val="tr-TR"/>
        </w:rPr>
      </w:pPr>
    </w:p>
  </w:footnote>
  <w:footnote w:id="4">
    <w:p w:rsidR="006603C5" w:rsidRPr="002700D5" w:rsidRDefault="006603C5">
      <w:pPr>
        <w:pStyle w:val="Notedebasdepage"/>
        <w:rPr>
          <w:lang w:val="tr-TR"/>
        </w:rPr>
      </w:pPr>
      <w:r>
        <w:rPr>
          <w:rStyle w:val="Appelnotedebasdep"/>
        </w:rPr>
        <w:footnoteRef/>
      </w:r>
      <w:r>
        <w:t xml:space="preserve"> </w:t>
      </w:r>
      <w:r>
        <w:rPr>
          <w:lang w:val="tr-TR"/>
        </w:rPr>
        <w:t>Cet ouvrage fera l’objet d’une édition en françaisà paraître en 2012 aux éd. Peeters, Leuven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436"/>
    <w:multiLevelType w:val="hybridMultilevel"/>
    <w:tmpl w:val="4094E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AD5132"/>
    <w:multiLevelType w:val="hybridMultilevel"/>
    <w:tmpl w:val="719839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5C5950"/>
    <w:multiLevelType w:val="hybridMultilevel"/>
    <w:tmpl w:val="51DE1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4534E5"/>
    <w:multiLevelType w:val="hybridMultilevel"/>
    <w:tmpl w:val="D4569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771BFD"/>
    <w:multiLevelType w:val="hybridMultilevel"/>
    <w:tmpl w:val="EA3ED1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E57590"/>
    <w:multiLevelType w:val="hybridMultilevel"/>
    <w:tmpl w:val="C268A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9641BA"/>
    <w:multiLevelType w:val="hybridMultilevel"/>
    <w:tmpl w:val="9DD47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837F10"/>
    <w:multiLevelType w:val="hybridMultilevel"/>
    <w:tmpl w:val="942A7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5044D3"/>
    <w:multiLevelType w:val="hybridMultilevel"/>
    <w:tmpl w:val="4D88C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514014"/>
    <w:multiLevelType w:val="hybridMultilevel"/>
    <w:tmpl w:val="F132B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DB76123"/>
    <w:multiLevelType w:val="hybridMultilevel"/>
    <w:tmpl w:val="A20AF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311FF5"/>
    <w:multiLevelType w:val="hybridMultilevel"/>
    <w:tmpl w:val="546C4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C92DCC"/>
    <w:multiLevelType w:val="hybridMultilevel"/>
    <w:tmpl w:val="6B4E1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047428"/>
    <w:multiLevelType w:val="hybridMultilevel"/>
    <w:tmpl w:val="CF883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C311CBE"/>
    <w:multiLevelType w:val="hybridMultilevel"/>
    <w:tmpl w:val="DA6E63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0642214"/>
    <w:multiLevelType w:val="hybridMultilevel"/>
    <w:tmpl w:val="477E1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560C46"/>
    <w:multiLevelType w:val="hybridMultilevel"/>
    <w:tmpl w:val="78FCBC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FF134DD"/>
    <w:multiLevelType w:val="hybridMultilevel"/>
    <w:tmpl w:val="736A4AD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499528C"/>
    <w:multiLevelType w:val="hybridMultilevel"/>
    <w:tmpl w:val="0298F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58C5801"/>
    <w:multiLevelType w:val="hybridMultilevel"/>
    <w:tmpl w:val="E2B00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BE6AC5"/>
    <w:multiLevelType w:val="hybridMultilevel"/>
    <w:tmpl w:val="8B8AC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
  </w:num>
  <w:num w:numId="4">
    <w:abstractNumId w:val="7"/>
  </w:num>
  <w:num w:numId="5">
    <w:abstractNumId w:val="14"/>
  </w:num>
  <w:num w:numId="6">
    <w:abstractNumId w:val="5"/>
  </w:num>
  <w:num w:numId="7">
    <w:abstractNumId w:val="0"/>
  </w:num>
  <w:num w:numId="8">
    <w:abstractNumId w:val="9"/>
  </w:num>
  <w:num w:numId="9">
    <w:abstractNumId w:val="20"/>
  </w:num>
  <w:num w:numId="10">
    <w:abstractNumId w:val="18"/>
  </w:num>
  <w:num w:numId="11">
    <w:abstractNumId w:val="2"/>
  </w:num>
  <w:num w:numId="12">
    <w:abstractNumId w:val="11"/>
  </w:num>
  <w:num w:numId="13">
    <w:abstractNumId w:val="17"/>
  </w:num>
  <w:num w:numId="14">
    <w:abstractNumId w:val="10"/>
  </w:num>
  <w:num w:numId="15">
    <w:abstractNumId w:val="19"/>
  </w:num>
  <w:num w:numId="16">
    <w:abstractNumId w:val="13"/>
  </w:num>
  <w:num w:numId="17">
    <w:abstractNumId w:val="3"/>
  </w:num>
  <w:num w:numId="18">
    <w:abstractNumId w:val="6"/>
  </w:num>
  <w:num w:numId="19">
    <w:abstractNumId w:val="12"/>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A"/>
    <w:rsid w:val="0001169E"/>
    <w:rsid w:val="00034647"/>
    <w:rsid w:val="00065B3F"/>
    <w:rsid w:val="00076AA5"/>
    <w:rsid w:val="000949DD"/>
    <w:rsid w:val="00096280"/>
    <w:rsid w:val="000A44DB"/>
    <w:rsid w:val="000C074D"/>
    <w:rsid w:val="000D023A"/>
    <w:rsid w:val="000D49FF"/>
    <w:rsid w:val="000F61F4"/>
    <w:rsid w:val="0010691E"/>
    <w:rsid w:val="00110B2B"/>
    <w:rsid w:val="0011235B"/>
    <w:rsid w:val="00142AC1"/>
    <w:rsid w:val="00150CFA"/>
    <w:rsid w:val="00154F46"/>
    <w:rsid w:val="00161F44"/>
    <w:rsid w:val="00163E04"/>
    <w:rsid w:val="00177E9E"/>
    <w:rsid w:val="001C4B3C"/>
    <w:rsid w:val="001D03EB"/>
    <w:rsid w:val="001D5642"/>
    <w:rsid w:val="001E2ABE"/>
    <w:rsid w:val="001F235A"/>
    <w:rsid w:val="00216AA9"/>
    <w:rsid w:val="002551F8"/>
    <w:rsid w:val="002556B0"/>
    <w:rsid w:val="002700D5"/>
    <w:rsid w:val="00271AF2"/>
    <w:rsid w:val="00281D3A"/>
    <w:rsid w:val="002822A0"/>
    <w:rsid w:val="002838E0"/>
    <w:rsid w:val="002930CE"/>
    <w:rsid w:val="002A63F6"/>
    <w:rsid w:val="002B5BFE"/>
    <w:rsid w:val="002C1F8D"/>
    <w:rsid w:val="002C2831"/>
    <w:rsid w:val="002E0693"/>
    <w:rsid w:val="002F4A04"/>
    <w:rsid w:val="00302CAD"/>
    <w:rsid w:val="003337C8"/>
    <w:rsid w:val="003412FB"/>
    <w:rsid w:val="00350999"/>
    <w:rsid w:val="00381ECA"/>
    <w:rsid w:val="003E3EEC"/>
    <w:rsid w:val="003F0D56"/>
    <w:rsid w:val="004072D6"/>
    <w:rsid w:val="00422548"/>
    <w:rsid w:val="004418D1"/>
    <w:rsid w:val="004426C6"/>
    <w:rsid w:val="004453DE"/>
    <w:rsid w:val="00446B9D"/>
    <w:rsid w:val="00462214"/>
    <w:rsid w:val="00487810"/>
    <w:rsid w:val="004C00DC"/>
    <w:rsid w:val="004C52C8"/>
    <w:rsid w:val="004E15AA"/>
    <w:rsid w:val="004E5536"/>
    <w:rsid w:val="004F2895"/>
    <w:rsid w:val="004F3DB7"/>
    <w:rsid w:val="00504B18"/>
    <w:rsid w:val="005071F4"/>
    <w:rsid w:val="00507D78"/>
    <w:rsid w:val="0051263A"/>
    <w:rsid w:val="00516ABE"/>
    <w:rsid w:val="0052123A"/>
    <w:rsid w:val="00542424"/>
    <w:rsid w:val="00590379"/>
    <w:rsid w:val="005D3192"/>
    <w:rsid w:val="005D4086"/>
    <w:rsid w:val="0062371B"/>
    <w:rsid w:val="0064347F"/>
    <w:rsid w:val="006603C5"/>
    <w:rsid w:val="00660DD7"/>
    <w:rsid w:val="00692EE5"/>
    <w:rsid w:val="00696955"/>
    <w:rsid w:val="006B51A3"/>
    <w:rsid w:val="006B64C1"/>
    <w:rsid w:val="006D6F98"/>
    <w:rsid w:val="006F229A"/>
    <w:rsid w:val="006F3605"/>
    <w:rsid w:val="007132AC"/>
    <w:rsid w:val="007152DF"/>
    <w:rsid w:val="00727E85"/>
    <w:rsid w:val="00734A2F"/>
    <w:rsid w:val="00755281"/>
    <w:rsid w:val="00766616"/>
    <w:rsid w:val="00783F4B"/>
    <w:rsid w:val="007B5003"/>
    <w:rsid w:val="007D1B05"/>
    <w:rsid w:val="007D3970"/>
    <w:rsid w:val="007D4BD7"/>
    <w:rsid w:val="008107E1"/>
    <w:rsid w:val="0081166E"/>
    <w:rsid w:val="00825052"/>
    <w:rsid w:val="00836151"/>
    <w:rsid w:val="00836182"/>
    <w:rsid w:val="00852C17"/>
    <w:rsid w:val="0088742E"/>
    <w:rsid w:val="008B3C06"/>
    <w:rsid w:val="008B6A25"/>
    <w:rsid w:val="008D192F"/>
    <w:rsid w:val="008E41E0"/>
    <w:rsid w:val="008F7852"/>
    <w:rsid w:val="009176CB"/>
    <w:rsid w:val="00922BB0"/>
    <w:rsid w:val="009279B2"/>
    <w:rsid w:val="009533C6"/>
    <w:rsid w:val="00962389"/>
    <w:rsid w:val="009644F4"/>
    <w:rsid w:val="00981A6A"/>
    <w:rsid w:val="00991441"/>
    <w:rsid w:val="009C62E3"/>
    <w:rsid w:val="00A24FD4"/>
    <w:rsid w:val="00A2686C"/>
    <w:rsid w:val="00A32F06"/>
    <w:rsid w:val="00A37813"/>
    <w:rsid w:val="00A404A8"/>
    <w:rsid w:val="00A408A3"/>
    <w:rsid w:val="00A45B8B"/>
    <w:rsid w:val="00A66224"/>
    <w:rsid w:val="00A878C4"/>
    <w:rsid w:val="00A95415"/>
    <w:rsid w:val="00A95C8E"/>
    <w:rsid w:val="00AB01EE"/>
    <w:rsid w:val="00AB0BE1"/>
    <w:rsid w:val="00AB680D"/>
    <w:rsid w:val="00B07A49"/>
    <w:rsid w:val="00B115EF"/>
    <w:rsid w:val="00B30FFC"/>
    <w:rsid w:val="00B458CF"/>
    <w:rsid w:val="00B47785"/>
    <w:rsid w:val="00B7391C"/>
    <w:rsid w:val="00B94B93"/>
    <w:rsid w:val="00BA6907"/>
    <w:rsid w:val="00BC33AB"/>
    <w:rsid w:val="00BD47A5"/>
    <w:rsid w:val="00C14045"/>
    <w:rsid w:val="00C35959"/>
    <w:rsid w:val="00C40E50"/>
    <w:rsid w:val="00C56958"/>
    <w:rsid w:val="00C57CFA"/>
    <w:rsid w:val="00C726E2"/>
    <w:rsid w:val="00C72BFA"/>
    <w:rsid w:val="00C838AB"/>
    <w:rsid w:val="00C92372"/>
    <w:rsid w:val="00C950A9"/>
    <w:rsid w:val="00CC2CF4"/>
    <w:rsid w:val="00CC716E"/>
    <w:rsid w:val="00CD13C5"/>
    <w:rsid w:val="00CE2C9C"/>
    <w:rsid w:val="00D04814"/>
    <w:rsid w:val="00D065F0"/>
    <w:rsid w:val="00D14249"/>
    <w:rsid w:val="00D468E3"/>
    <w:rsid w:val="00D553A4"/>
    <w:rsid w:val="00D76536"/>
    <w:rsid w:val="00D80077"/>
    <w:rsid w:val="00D90CE3"/>
    <w:rsid w:val="00DA073E"/>
    <w:rsid w:val="00DB000A"/>
    <w:rsid w:val="00DD1154"/>
    <w:rsid w:val="00DE132D"/>
    <w:rsid w:val="00DE2EDC"/>
    <w:rsid w:val="00DE64B2"/>
    <w:rsid w:val="00DF69AB"/>
    <w:rsid w:val="00E0142A"/>
    <w:rsid w:val="00E01544"/>
    <w:rsid w:val="00E47746"/>
    <w:rsid w:val="00E96F39"/>
    <w:rsid w:val="00E97315"/>
    <w:rsid w:val="00EB07F8"/>
    <w:rsid w:val="00EB3143"/>
    <w:rsid w:val="00EB4B65"/>
    <w:rsid w:val="00EB60C2"/>
    <w:rsid w:val="00EE0364"/>
    <w:rsid w:val="00F00BDA"/>
    <w:rsid w:val="00F04127"/>
    <w:rsid w:val="00F157FE"/>
    <w:rsid w:val="00F17E7B"/>
    <w:rsid w:val="00F70B84"/>
    <w:rsid w:val="00FC6601"/>
    <w:rsid w:val="00FC7057"/>
    <w:rsid w:val="00FD483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A"/>
    <w:pPr>
      <w:spacing w:after="200" w:line="276" w:lineRule="auto"/>
    </w:pPr>
    <w:rPr>
      <w:sz w:val="22"/>
      <w:szCs w:val="22"/>
    </w:rPr>
  </w:style>
  <w:style w:type="paragraph" w:styleId="Titre1">
    <w:name w:val="heading 1"/>
    <w:basedOn w:val="Normal"/>
    <w:next w:val="Normal"/>
    <w:link w:val="Titre1Car"/>
    <w:uiPriority w:val="9"/>
    <w:qFormat/>
    <w:rsid w:val="006F2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3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38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29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F229A"/>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Paragraphedeliste">
    <w:name w:val="List Paragraph"/>
    <w:basedOn w:val="Normal"/>
    <w:uiPriority w:val="34"/>
    <w:qFormat/>
    <w:rsid w:val="006F229A"/>
    <w:pPr>
      <w:ind w:left="720"/>
      <w:contextualSpacing/>
    </w:pPr>
  </w:style>
  <w:style w:type="character" w:styleId="lev">
    <w:name w:val="Strong"/>
    <w:basedOn w:val="Policepardfaut"/>
    <w:uiPriority w:val="22"/>
    <w:qFormat/>
    <w:rsid w:val="006F229A"/>
    <w:rPr>
      <w:b/>
      <w:bCs/>
    </w:rPr>
  </w:style>
  <w:style w:type="character" w:styleId="Lienhypertexte">
    <w:name w:val="Hyperlink"/>
    <w:basedOn w:val="Policepardfaut"/>
    <w:uiPriority w:val="99"/>
    <w:unhideWhenUsed/>
    <w:rsid w:val="006F229A"/>
    <w:rPr>
      <w:color w:val="0000FF" w:themeColor="hyperlink"/>
      <w:u w:val="single"/>
    </w:rPr>
  </w:style>
  <w:style w:type="paragraph" w:styleId="TM1">
    <w:name w:val="toc 1"/>
    <w:basedOn w:val="Normal"/>
    <w:next w:val="Normal"/>
    <w:autoRedefine/>
    <w:uiPriority w:val="39"/>
    <w:unhideWhenUsed/>
    <w:qFormat/>
    <w:rsid w:val="006F229A"/>
    <w:pPr>
      <w:spacing w:after="100"/>
    </w:pPr>
    <w:rPr>
      <w:rFonts w:eastAsiaTheme="minorEastAsia"/>
      <w:lang w:val="tr-TR" w:eastAsia="tr-TR"/>
    </w:rPr>
  </w:style>
  <w:style w:type="character" w:customStyle="1" w:styleId="TextedebullesCar">
    <w:name w:val="Texte de bulles Car"/>
    <w:basedOn w:val="Policepardfaut"/>
    <w:link w:val="Textedebulles"/>
    <w:uiPriority w:val="99"/>
    <w:semiHidden/>
    <w:rsid w:val="006F229A"/>
    <w:rPr>
      <w:rFonts w:ascii="Tahoma" w:hAnsi="Tahoma" w:cs="Tahoma"/>
      <w:sz w:val="16"/>
      <w:szCs w:val="16"/>
    </w:rPr>
  </w:style>
  <w:style w:type="paragraph" w:styleId="Textedebulles">
    <w:name w:val="Balloon Text"/>
    <w:basedOn w:val="Normal"/>
    <w:link w:val="TextedebullesCar"/>
    <w:uiPriority w:val="99"/>
    <w:semiHidden/>
    <w:unhideWhenUsed/>
    <w:rsid w:val="006F229A"/>
    <w:pPr>
      <w:spacing w:after="0" w:line="240" w:lineRule="auto"/>
    </w:pPr>
    <w:rPr>
      <w:rFonts w:ascii="Tahoma" w:hAnsi="Tahoma" w:cs="Tahoma"/>
      <w:sz w:val="16"/>
      <w:szCs w:val="16"/>
    </w:rPr>
  </w:style>
  <w:style w:type="paragraph" w:styleId="Notedebasdepage">
    <w:name w:val="footnote text"/>
    <w:basedOn w:val="Normal"/>
    <w:link w:val="NotedebasdepageCar"/>
    <w:uiPriority w:val="99"/>
    <w:semiHidden/>
    <w:unhideWhenUsed/>
    <w:rsid w:val="000A44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44DB"/>
    <w:rPr>
      <w:sz w:val="20"/>
      <w:szCs w:val="20"/>
    </w:rPr>
  </w:style>
  <w:style w:type="character" w:styleId="Appelnotedebasdep">
    <w:name w:val="footnote reference"/>
    <w:basedOn w:val="Policepardfaut"/>
    <w:uiPriority w:val="99"/>
    <w:semiHidden/>
    <w:unhideWhenUsed/>
    <w:rsid w:val="000A44DB"/>
    <w:rPr>
      <w:vertAlign w:val="superscript"/>
    </w:rPr>
  </w:style>
  <w:style w:type="paragraph" w:styleId="En-ttedetabledesmatires">
    <w:name w:val="TOC Heading"/>
    <w:basedOn w:val="Titre1"/>
    <w:next w:val="Normal"/>
    <w:uiPriority w:val="39"/>
    <w:semiHidden/>
    <w:unhideWhenUsed/>
    <w:qFormat/>
    <w:rsid w:val="00DB000A"/>
    <w:pPr>
      <w:outlineLvl w:val="9"/>
    </w:pPr>
    <w:rPr>
      <w:lang w:val="tr-TR" w:eastAsia="tr-TR"/>
    </w:rPr>
  </w:style>
  <w:style w:type="character" w:customStyle="1" w:styleId="Titre2Car">
    <w:name w:val="Titre 2 Car"/>
    <w:basedOn w:val="Policepardfaut"/>
    <w:link w:val="Titre2"/>
    <w:uiPriority w:val="9"/>
    <w:rsid w:val="00C838A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838AB"/>
    <w:rPr>
      <w:rFonts w:asciiTheme="majorHAnsi" w:eastAsiaTheme="majorEastAsia" w:hAnsiTheme="majorHAnsi" w:cstheme="majorBidi"/>
      <w:b/>
      <w:bCs/>
      <w:color w:val="4F81BD" w:themeColor="accent1"/>
      <w:sz w:val="22"/>
      <w:szCs w:val="22"/>
    </w:rPr>
  </w:style>
  <w:style w:type="paragraph" w:styleId="En-tte">
    <w:name w:val="header"/>
    <w:basedOn w:val="Normal"/>
    <w:link w:val="En-tteCar"/>
    <w:uiPriority w:val="99"/>
    <w:unhideWhenUsed/>
    <w:rsid w:val="001C4B3C"/>
    <w:pPr>
      <w:tabs>
        <w:tab w:val="center" w:pos="4536"/>
        <w:tab w:val="right" w:pos="9072"/>
      </w:tabs>
      <w:spacing w:after="0" w:line="240" w:lineRule="auto"/>
    </w:pPr>
  </w:style>
  <w:style w:type="character" w:customStyle="1" w:styleId="En-tteCar">
    <w:name w:val="En-tête Car"/>
    <w:basedOn w:val="Policepardfaut"/>
    <w:link w:val="En-tte"/>
    <w:uiPriority w:val="99"/>
    <w:rsid w:val="001C4B3C"/>
    <w:rPr>
      <w:sz w:val="22"/>
      <w:szCs w:val="22"/>
    </w:rPr>
  </w:style>
  <w:style w:type="paragraph" w:styleId="Pieddepage">
    <w:name w:val="footer"/>
    <w:basedOn w:val="Normal"/>
    <w:link w:val="PieddepageCar"/>
    <w:uiPriority w:val="99"/>
    <w:unhideWhenUsed/>
    <w:rsid w:val="001C4B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B3C"/>
    <w:rPr>
      <w:sz w:val="22"/>
      <w:szCs w:val="22"/>
    </w:rPr>
  </w:style>
  <w:style w:type="character" w:styleId="Accentuation">
    <w:name w:val="Emphasis"/>
    <w:basedOn w:val="Policepardfaut"/>
    <w:uiPriority w:val="20"/>
    <w:qFormat/>
    <w:rsid w:val="001C4B3C"/>
    <w:rPr>
      <w:i/>
      <w:iCs/>
    </w:rPr>
  </w:style>
  <w:style w:type="paragraph" w:styleId="TM2">
    <w:name w:val="toc 2"/>
    <w:basedOn w:val="Normal"/>
    <w:next w:val="Normal"/>
    <w:autoRedefine/>
    <w:uiPriority w:val="39"/>
    <w:unhideWhenUsed/>
    <w:qFormat/>
    <w:rsid w:val="002700D5"/>
    <w:pPr>
      <w:spacing w:after="100"/>
      <w:ind w:left="220"/>
    </w:pPr>
  </w:style>
  <w:style w:type="paragraph" w:styleId="TM3">
    <w:name w:val="toc 3"/>
    <w:basedOn w:val="Normal"/>
    <w:next w:val="Normal"/>
    <w:autoRedefine/>
    <w:uiPriority w:val="39"/>
    <w:unhideWhenUsed/>
    <w:qFormat/>
    <w:rsid w:val="002700D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A"/>
    <w:pPr>
      <w:spacing w:after="200" w:line="276" w:lineRule="auto"/>
    </w:pPr>
    <w:rPr>
      <w:sz w:val="22"/>
      <w:szCs w:val="22"/>
    </w:rPr>
  </w:style>
  <w:style w:type="paragraph" w:styleId="Titre1">
    <w:name w:val="heading 1"/>
    <w:basedOn w:val="Normal"/>
    <w:next w:val="Normal"/>
    <w:link w:val="Titre1Car"/>
    <w:uiPriority w:val="9"/>
    <w:qFormat/>
    <w:rsid w:val="006F2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3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38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29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F229A"/>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Paragraphedeliste">
    <w:name w:val="List Paragraph"/>
    <w:basedOn w:val="Normal"/>
    <w:uiPriority w:val="34"/>
    <w:qFormat/>
    <w:rsid w:val="006F229A"/>
    <w:pPr>
      <w:ind w:left="720"/>
      <w:contextualSpacing/>
    </w:pPr>
  </w:style>
  <w:style w:type="character" w:styleId="lev">
    <w:name w:val="Strong"/>
    <w:basedOn w:val="Policepardfaut"/>
    <w:uiPriority w:val="22"/>
    <w:qFormat/>
    <w:rsid w:val="006F229A"/>
    <w:rPr>
      <w:b/>
      <w:bCs/>
    </w:rPr>
  </w:style>
  <w:style w:type="character" w:styleId="Lienhypertexte">
    <w:name w:val="Hyperlink"/>
    <w:basedOn w:val="Policepardfaut"/>
    <w:uiPriority w:val="99"/>
    <w:unhideWhenUsed/>
    <w:rsid w:val="006F229A"/>
    <w:rPr>
      <w:color w:val="0000FF" w:themeColor="hyperlink"/>
      <w:u w:val="single"/>
    </w:rPr>
  </w:style>
  <w:style w:type="paragraph" w:styleId="TM1">
    <w:name w:val="toc 1"/>
    <w:basedOn w:val="Normal"/>
    <w:next w:val="Normal"/>
    <w:autoRedefine/>
    <w:uiPriority w:val="39"/>
    <w:unhideWhenUsed/>
    <w:qFormat/>
    <w:rsid w:val="006F229A"/>
    <w:pPr>
      <w:spacing w:after="100"/>
    </w:pPr>
    <w:rPr>
      <w:rFonts w:eastAsiaTheme="minorEastAsia"/>
      <w:lang w:val="tr-TR" w:eastAsia="tr-TR"/>
    </w:rPr>
  </w:style>
  <w:style w:type="character" w:customStyle="1" w:styleId="TextedebullesCar">
    <w:name w:val="Texte de bulles Car"/>
    <w:basedOn w:val="Policepardfaut"/>
    <w:link w:val="Textedebulles"/>
    <w:uiPriority w:val="99"/>
    <w:semiHidden/>
    <w:rsid w:val="006F229A"/>
    <w:rPr>
      <w:rFonts w:ascii="Tahoma" w:hAnsi="Tahoma" w:cs="Tahoma"/>
      <w:sz w:val="16"/>
      <w:szCs w:val="16"/>
    </w:rPr>
  </w:style>
  <w:style w:type="paragraph" w:styleId="Textedebulles">
    <w:name w:val="Balloon Text"/>
    <w:basedOn w:val="Normal"/>
    <w:link w:val="TextedebullesCar"/>
    <w:uiPriority w:val="99"/>
    <w:semiHidden/>
    <w:unhideWhenUsed/>
    <w:rsid w:val="006F229A"/>
    <w:pPr>
      <w:spacing w:after="0" w:line="240" w:lineRule="auto"/>
    </w:pPr>
    <w:rPr>
      <w:rFonts w:ascii="Tahoma" w:hAnsi="Tahoma" w:cs="Tahoma"/>
      <w:sz w:val="16"/>
      <w:szCs w:val="16"/>
    </w:rPr>
  </w:style>
  <w:style w:type="paragraph" w:styleId="Notedebasdepage">
    <w:name w:val="footnote text"/>
    <w:basedOn w:val="Normal"/>
    <w:link w:val="NotedebasdepageCar"/>
    <w:uiPriority w:val="99"/>
    <w:semiHidden/>
    <w:unhideWhenUsed/>
    <w:rsid w:val="000A44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44DB"/>
    <w:rPr>
      <w:sz w:val="20"/>
      <w:szCs w:val="20"/>
    </w:rPr>
  </w:style>
  <w:style w:type="character" w:styleId="Appelnotedebasdep">
    <w:name w:val="footnote reference"/>
    <w:basedOn w:val="Policepardfaut"/>
    <w:uiPriority w:val="99"/>
    <w:semiHidden/>
    <w:unhideWhenUsed/>
    <w:rsid w:val="000A44DB"/>
    <w:rPr>
      <w:vertAlign w:val="superscript"/>
    </w:rPr>
  </w:style>
  <w:style w:type="paragraph" w:styleId="En-ttedetabledesmatires">
    <w:name w:val="TOC Heading"/>
    <w:basedOn w:val="Titre1"/>
    <w:next w:val="Normal"/>
    <w:uiPriority w:val="39"/>
    <w:semiHidden/>
    <w:unhideWhenUsed/>
    <w:qFormat/>
    <w:rsid w:val="00DB000A"/>
    <w:pPr>
      <w:outlineLvl w:val="9"/>
    </w:pPr>
    <w:rPr>
      <w:lang w:val="tr-TR" w:eastAsia="tr-TR"/>
    </w:rPr>
  </w:style>
  <w:style w:type="character" w:customStyle="1" w:styleId="Titre2Car">
    <w:name w:val="Titre 2 Car"/>
    <w:basedOn w:val="Policepardfaut"/>
    <w:link w:val="Titre2"/>
    <w:uiPriority w:val="9"/>
    <w:rsid w:val="00C838A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838AB"/>
    <w:rPr>
      <w:rFonts w:asciiTheme="majorHAnsi" w:eastAsiaTheme="majorEastAsia" w:hAnsiTheme="majorHAnsi" w:cstheme="majorBidi"/>
      <w:b/>
      <w:bCs/>
      <w:color w:val="4F81BD" w:themeColor="accent1"/>
      <w:sz w:val="22"/>
      <w:szCs w:val="22"/>
    </w:rPr>
  </w:style>
  <w:style w:type="paragraph" w:styleId="En-tte">
    <w:name w:val="header"/>
    <w:basedOn w:val="Normal"/>
    <w:link w:val="En-tteCar"/>
    <w:uiPriority w:val="99"/>
    <w:unhideWhenUsed/>
    <w:rsid w:val="001C4B3C"/>
    <w:pPr>
      <w:tabs>
        <w:tab w:val="center" w:pos="4536"/>
        <w:tab w:val="right" w:pos="9072"/>
      </w:tabs>
      <w:spacing w:after="0" w:line="240" w:lineRule="auto"/>
    </w:pPr>
  </w:style>
  <w:style w:type="character" w:customStyle="1" w:styleId="En-tteCar">
    <w:name w:val="En-tête Car"/>
    <w:basedOn w:val="Policepardfaut"/>
    <w:link w:val="En-tte"/>
    <w:uiPriority w:val="99"/>
    <w:rsid w:val="001C4B3C"/>
    <w:rPr>
      <w:sz w:val="22"/>
      <w:szCs w:val="22"/>
    </w:rPr>
  </w:style>
  <w:style w:type="paragraph" w:styleId="Pieddepage">
    <w:name w:val="footer"/>
    <w:basedOn w:val="Normal"/>
    <w:link w:val="PieddepageCar"/>
    <w:uiPriority w:val="99"/>
    <w:unhideWhenUsed/>
    <w:rsid w:val="001C4B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B3C"/>
    <w:rPr>
      <w:sz w:val="22"/>
      <w:szCs w:val="22"/>
    </w:rPr>
  </w:style>
  <w:style w:type="character" w:styleId="Accentuation">
    <w:name w:val="Emphasis"/>
    <w:basedOn w:val="Policepardfaut"/>
    <w:uiPriority w:val="20"/>
    <w:qFormat/>
    <w:rsid w:val="001C4B3C"/>
    <w:rPr>
      <w:i/>
      <w:iCs/>
    </w:rPr>
  </w:style>
  <w:style w:type="paragraph" w:styleId="TM2">
    <w:name w:val="toc 2"/>
    <w:basedOn w:val="Normal"/>
    <w:next w:val="Normal"/>
    <w:autoRedefine/>
    <w:uiPriority w:val="39"/>
    <w:unhideWhenUsed/>
    <w:qFormat/>
    <w:rsid w:val="002700D5"/>
    <w:pPr>
      <w:spacing w:after="100"/>
      <w:ind w:left="220"/>
    </w:pPr>
  </w:style>
  <w:style w:type="paragraph" w:styleId="TM3">
    <w:name w:val="toc 3"/>
    <w:basedOn w:val="Normal"/>
    <w:next w:val="Normal"/>
    <w:autoRedefine/>
    <w:uiPriority w:val="39"/>
    <w:unhideWhenUsed/>
    <w:qFormat/>
    <w:rsid w:val="002700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348">
      <w:bodyDiv w:val="1"/>
      <w:marLeft w:val="0"/>
      <w:marRight w:val="0"/>
      <w:marTop w:val="0"/>
      <w:marBottom w:val="0"/>
      <w:divBdr>
        <w:top w:val="none" w:sz="0" w:space="0" w:color="auto"/>
        <w:left w:val="none" w:sz="0" w:space="0" w:color="auto"/>
        <w:bottom w:val="none" w:sz="0" w:space="0" w:color="auto"/>
        <w:right w:val="none" w:sz="0" w:space="0" w:color="auto"/>
      </w:divBdr>
    </w:div>
    <w:div w:id="665672738">
      <w:bodyDiv w:val="1"/>
      <w:marLeft w:val="0"/>
      <w:marRight w:val="0"/>
      <w:marTop w:val="0"/>
      <w:marBottom w:val="0"/>
      <w:divBdr>
        <w:top w:val="none" w:sz="0" w:space="0" w:color="auto"/>
        <w:left w:val="none" w:sz="0" w:space="0" w:color="auto"/>
        <w:bottom w:val="none" w:sz="0" w:space="0" w:color="auto"/>
        <w:right w:val="none" w:sz="0" w:space="0" w:color="auto"/>
      </w:divBdr>
    </w:div>
    <w:div w:id="669604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bsidianuse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vipot.hypotheses.org" TargetMode="External"/><Relationship Id="rId5" Type="http://schemas.openxmlformats.org/officeDocument/2006/relationships/settings" Target="settings.xml"/><Relationship Id="rId15" Type="http://schemas.openxmlformats.org/officeDocument/2006/relationships/hyperlink" Target="http://devam.hypotheses.org/" TargetMode="External"/><Relationship Id="rId10" Type="http://schemas.openxmlformats.org/officeDocument/2006/relationships/hyperlink" Target="http://devam.hypotheses.org" TargetMode="External"/><Relationship Id="rId4" Type="http://schemas.microsoft.com/office/2007/relationships/stylesWithEffects" Target="stylesWithEffects.xml"/><Relationship Id="rId9" Type="http://schemas.openxmlformats.org/officeDocument/2006/relationships/hyperlink" Target="http://oui.hypotheses.org" TargetMode="External"/><Relationship Id="rId14" Type="http://schemas.openxmlformats.org/officeDocument/2006/relationships/hyperlink" Target="http://ovipot.hypothese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fea-istanbul.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0170-4199-4FC4-9F47-FC78D476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8225</Words>
  <Characters>46887</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ifea</Company>
  <LinksUpToDate>false</LinksUpToDate>
  <CharactersWithSpaces>55002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seni</dc:creator>
  <cp:lastModifiedBy>IFEA 22</cp:lastModifiedBy>
  <cp:revision>2</cp:revision>
  <cp:lastPrinted>2011-07-18T16:01:00Z</cp:lastPrinted>
  <dcterms:created xsi:type="dcterms:W3CDTF">2011-07-20T15:01:00Z</dcterms:created>
  <dcterms:modified xsi:type="dcterms:W3CDTF">2011-07-20T15:01:00Z</dcterms:modified>
</cp:coreProperties>
</file>