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651" w:rsidRDefault="001A2651">
      <w:pPr>
        <w:pStyle w:val="Corpsdetexte"/>
        <w:spacing w:line="360" w:lineRule="auto"/>
        <w:ind w:right="0"/>
        <w:jc w:val="center"/>
        <w:rPr>
          <w:b/>
          <w:smallCaps/>
          <w:sz w:val="26"/>
          <w:szCs w:val="26"/>
        </w:rPr>
      </w:pPr>
      <w:r>
        <w:rPr>
          <w:b/>
          <w:smallCaps/>
          <w:sz w:val="26"/>
          <w:szCs w:val="26"/>
        </w:rPr>
        <w:t xml:space="preserve">Institut Français d'Etudes Anatoliennes </w:t>
      </w:r>
    </w:p>
    <w:p w:rsidR="001A2651" w:rsidRDefault="001A2651">
      <w:pPr>
        <w:pStyle w:val="Titre4"/>
        <w:tabs>
          <w:tab w:val="left" w:pos="0"/>
        </w:tabs>
        <w:spacing w:line="360" w:lineRule="auto"/>
        <w:rPr>
          <w:b w:val="0"/>
          <w:bCs w:val="0"/>
          <w:sz w:val="26"/>
          <w:szCs w:val="26"/>
        </w:rPr>
      </w:pPr>
      <w:r>
        <w:rPr>
          <w:sz w:val="26"/>
          <w:szCs w:val="26"/>
        </w:rPr>
        <w:t>Atelier de cartographie</w:t>
      </w:r>
      <w:r>
        <w:rPr>
          <w:sz w:val="26"/>
          <w:szCs w:val="26"/>
        </w:rPr>
        <w:br/>
        <w:t xml:space="preserve">rapport d'activité </w:t>
      </w:r>
      <w:r>
        <w:rPr>
          <w:b w:val="0"/>
          <w:bCs w:val="0"/>
          <w:sz w:val="26"/>
          <w:szCs w:val="26"/>
        </w:rPr>
        <w:t>20</w:t>
      </w:r>
      <w:r w:rsidR="00C05509">
        <w:rPr>
          <w:b w:val="0"/>
          <w:bCs w:val="0"/>
          <w:sz w:val="26"/>
          <w:szCs w:val="26"/>
        </w:rPr>
        <w:t>1</w:t>
      </w:r>
      <w:r w:rsidR="00467328">
        <w:rPr>
          <w:b w:val="0"/>
          <w:bCs w:val="0"/>
          <w:sz w:val="26"/>
          <w:szCs w:val="26"/>
        </w:rPr>
        <w:t>1</w:t>
      </w:r>
      <w:r>
        <w:rPr>
          <w:sz w:val="26"/>
          <w:szCs w:val="26"/>
        </w:rPr>
        <w:br/>
      </w:r>
      <w:r>
        <w:rPr>
          <w:b w:val="0"/>
          <w:bCs w:val="0"/>
          <w:sz w:val="26"/>
          <w:szCs w:val="26"/>
        </w:rPr>
        <w:t>Pascal LEBOUTEILLER</w:t>
      </w:r>
    </w:p>
    <w:p w:rsidR="001A2651" w:rsidRDefault="001A2651">
      <w:pPr>
        <w:pStyle w:val="Corpsdetexte"/>
        <w:spacing w:line="360" w:lineRule="auto"/>
        <w:ind w:right="0"/>
        <w:jc w:val="center"/>
        <w:rPr>
          <w:b/>
          <w:sz w:val="26"/>
          <w:szCs w:val="26"/>
          <w:u w:val="single"/>
        </w:rPr>
      </w:pPr>
    </w:p>
    <w:p w:rsidR="001A2651" w:rsidRDefault="001A2651">
      <w:pPr>
        <w:pStyle w:val="Corpsdetexte"/>
        <w:spacing w:line="360" w:lineRule="auto"/>
        <w:ind w:right="0"/>
        <w:rPr>
          <w:b/>
          <w:sz w:val="26"/>
          <w:szCs w:val="26"/>
          <w:u w:val="single"/>
        </w:rPr>
      </w:pPr>
    </w:p>
    <w:p w:rsidR="001A2651" w:rsidRDefault="001A2651">
      <w:pPr>
        <w:pStyle w:val="Corpsdetexte"/>
        <w:spacing w:line="360" w:lineRule="auto"/>
        <w:ind w:right="0"/>
        <w:rPr>
          <w:b/>
          <w:sz w:val="26"/>
          <w:szCs w:val="26"/>
          <w:u w:val="single"/>
        </w:rPr>
      </w:pPr>
    </w:p>
    <w:p w:rsidR="001A2651" w:rsidRDefault="001A2651">
      <w:pPr>
        <w:pStyle w:val="Corpsdetexte"/>
        <w:spacing w:line="360" w:lineRule="auto"/>
        <w:ind w:right="0"/>
        <w:rPr>
          <w:sz w:val="26"/>
          <w:szCs w:val="26"/>
        </w:rPr>
      </w:pPr>
    </w:p>
    <w:p w:rsidR="001A2651" w:rsidRDefault="001A2651">
      <w:pPr>
        <w:pStyle w:val="GvdeMetni2"/>
        <w:spacing w:line="360" w:lineRule="auto"/>
        <w:ind w:firstLine="709"/>
        <w:rPr>
          <w:sz w:val="26"/>
          <w:szCs w:val="26"/>
        </w:rPr>
      </w:pPr>
      <w:r>
        <w:rPr>
          <w:sz w:val="26"/>
          <w:szCs w:val="26"/>
        </w:rPr>
        <w:t>L'Atelier de Cartographie de l'IFEA et de l'Observatoire Urbain d'Istanbul dont je suis le responsable, a pour première mission de gérer le fonds cartographique de l'IFEA – restauration, mise à disposition du public, échanges – riche de plusieurs centaines de cartes originales et d'un fond de cartes numérisé en développement. Un catalogue sous forme de base de donnée de ce fonds est régulièrement complété, et les documents les plus précieux sont, après restauration, aujourd'hui numérisés  et  consultables sur place, à l'IFEA.</w:t>
      </w:r>
    </w:p>
    <w:p w:rsidR="001A2651" w:rsidRDefault="001A2651">
      <w:pPr>
        <w:spacing w:line="360" w:lineRule="auto"/>
        <w:ind w:firstLine="709"/>
        <w:jc w:val="both"/>
        <w:rPr>
          <w:sz w:val="26"/>
          <w:szCs w:val="26"/>
        </w:rPr>
      </w:pPr>
      <w:r>
        <w:rPr>
          <w:sz w:val="26"/>
          <w:szCs w:val="26"/>
        </w:rPr>
        <w:t xml:space="preserve">L'Atelier de Cartographie est également équipé d'un </w:t>
      </w:r>
      <w:r>
        <w:rPr>
          <w:i/>
          <w:iCs/>
          <w:sz w:val="26"/>
          <w:szCs w:val="26"/>
        </w:rPr>
        <w:t>Système d'information Géographique</w:t>
      </w:r>
      <w:r>
        <w:rPr>
          <w:sz w:val="26"/>
          <w:szCs w:val="26"/>
        </w:rPr>
        <w:t xml:space="preserve"> (SIG) sur Istanbul et la Turquie moderne. Il a pour mission de répondre aux demandes des chercheurs, ceux de l’</w:t>
      </w:r>
      <w:r>
        <w:rPr>
          <w:b/>
          <w:bCs/>
          <w:sz w:val="26"/>
          <w:szCs w:val="26"/>
        </w:rPr>
        <w:t>IFEA</w:t>
      </w:r>
      <w:r>
        <w:rPr>
          <w:sz w:val="26"/>
          <w:szCs w:val="26"/>
        </w:rPr>
        <w:t xml:space="preserve"> mais aussi aux chercheurs </w:t>
      </w:r>
      <w:r w:rsidR="003F020E">
        <w:rPr>
          <w:sz w:val="26"/>
          <w:szCs w:val="26"/>
        </w:rPr>
        <w:t xml:space="preserve">et étudiants </w:t>
      </w:r>
      <w:r>
        <w:rPr>
          <w:sz w:val="26"/>
          <w:szCs w:val="26"/>
        </w:rPr>
        <w:t>travaillant sur Istanbul et la Turquie. Il s'agit d'un  support cartographique modulable, qui offre la possibilité de créer des cartes thématiques et analytiques.</w:t>
      </w:r>
    </w:p>
    <w:p w:rsidR="001A2651" w:rsidRDefault="001A2651">
      <w:pPr>
        <w:spacing w:line="360" w:lineRule="auto"/>
        <w:jc w:val="both"/>
        <w:rPr>
          <w:sz w:val="26"/>
          <w:szCs w:val="26"/>
        </w:rPr>
      </w:pPr>
      <w:r>
        <w:rPr>
          <w:sz w:val="26"/>
          <w:szCs w:val="26"/>
        </w:rPr>
        <w:tab/>
        <w:t xml:space="preserve">La mise en place du SIG permet, en fonctions des fonds de cartes collectés et fabriquées, de répondre aux demandes en matière de recherche géographique ou sociologiques, d’assurer la pérennisation des données cartographiques présentées dans un format évolutif. Il permet de garantir une </w:t>
      </w:r>
      <w:proofErr w:type="spellStart"/>
      <w:r>
        <w:rPr>
          <w:sz w:val="26"/>
          <w:szCs w:val="26"/>
        </w:rPr>
        <w:t>ré-actualisation</w:t>
      </w:r>
      <w:proofErr w:type="spellEnd"/>
      <w:r>
        <w:rPr>
          <w:sz w:val="26"/>
          <w:szCs w:val="26"/>
        </w:rPr>
        <w:t xml:space="preserve"> périodique facile et régulière des ressources et de la documentation par l’</w:t>
      </w:r>
      <w:r>
        <w:rPr>
          <w:b/>
          <w:bCs/>
          <w:sz w:val="26"/>
          <w:szCs w:val="26"/>
        </w:rPr>
        <w:t>OUI</w:t>
      </w:r>
      <w:r>
        <w:rPr>
          <w:sz w:val="26"/>
          <w:szCs w:val="26"/>
        </w:rPr>
        <w:t>, et les autres départements de l'Institut.</w:t>
      </w:r>
    </w:p>
    <w:p w:rsidR="001A2651" w:rsidRDefault="001A2651">
      <w:pPr>
        <w:spacing w:line="360" w:lineRule="auto"/>
        <w:jc w:val="both"/>
        <w:rPr>
          <w:sz w:val="26"/>
          <w:szCs w:val="26"/>
        </w:rPr>
      </w:pPr>
      <w:r>
        <w:rPr>
          <w:sz w:val="26"/>
          <w:szCs w:val="26"/>
        </w:rPr>
        <w:t xml:space="preserve">L'atelier peut désormais créer des cartes thématiques à partir des fonds de carte de la Turquie </w:t>
      </w:r>
      <w:proofErr w:type="gramStart"/>
      <w:r>
        <w:rPr>
          <w:sz w:val="26"/>
          <w:szCs w:val="26"/>
        </w:rPr>
        <w:t>contemporaine</w:t>
      </w:r>
      <w:proofErr w:type="gramEnd"/>
      <w:r>
        <w:rPr>
          <w:sz w:val="26"/>
          <w:szCs w:val="26"/>
        </w:rPr>
        <w:t xml:space="preserve"> et d'Istanbul, et peut d’autre part fournir des documents de travail originaux informatisés (cartes anciennes ou récentes, scannées et disponibles sur CD).</w:t>
      </w:r>
    </w:p>
    <w:p w:rsidR="001A2651" w:rsidRDefault="001A2651">
      <w:pPr>
        <w:spacing w:line="360" w:lineRule="auto"/>
        <w:jc w:val="both"/>
        <w:rPr>
          <w:sz w:val="26"/>
          <w:szCs w:val="26"/>
        </w:rPr>
      </w:pPr>
      <w:r>
        <w:rPr>
          <w:sz w:val="26"/>
          <w:szCs w:val="26"/>
        </w:rPr>
        <w:tab/>
      </w:r>
      <w:r>
        <w:rPr>
          <w:sz w:val="26"/>
          <w:szCs w:val="26"/>
        </w:rPr>
        <w:br/>
      </w:r>
      <w:r>
        <w:rPr>
          <w:sz w:val="26"/>
          <w:szCs w:val="26"/>
        </w:rPr>
        <w:tab/>
        <w:t>Je suis également chargé de l'entretien du réseau et du parc informatique de l'IFEA, de l'assistance et la formation technique informatique de l'institut</w:t>
      </w:r>
      <w:r w:rsidR="003F020E">
        <w:rPr>
          <w:sz w:val="26"/>
          <w:szCs w:val="26"/>
        </w:rPr>
        <w:t xml:space="preserve"> et je me charge de l’archivage et de la présentation multimédia du site internet de l’institut (conférences en ligne)</w:t>
      </w:r>
      <w:r>
        <w:rPr>
          <w:sz w:val="26"/>
          <w:szCs w:val="26"/>
        </w:rPr>
        <w:t>.</w:t>
      </w:r>
    </w:p>
    <w:p w:rsidR="001A2651" w:rsidRDefault="001A2651">
      <w:pPr>
        <w:spacing w:line="360" w:lineRule="auto"/>
        <w:jc w:val="both"/>
        <w:rPr>
          <w:sz w:val="26"/>
          <w:szCs w:val="26"/>
        </w:rPr>
      </w:pPr>
      <w:r>
        <w:rPr>
          <w:sz w:val="26"/>
          <w:szCs w:val="26"/>
        </w:rPr>
        <w:tab/>
        <w:t xml:space="preserve">Je suis enfin, responsable du matériel topographique de l'IFEA pour la prestation de services auprès des missions archéologiques Françaises en Turquie et interviens en topographe libéral sur </w:t>
      </w:r>
      <w:r>
        <w:rPr>
          <w:sz w:val="26"/>
          <w:szCs w:val="26"/>
        </w:rPr>
        <w:lastRenderedPageBreak/>
        <w:t>plusieurs projets archéologiques Français en Turquie.</w:t>
      </w:r>
      <w:r w:rsidR="00263594">
        <w:rPr>
          <w:sz w:val="26"/>
          <w:szCs w:val="26"/>
        </w:rPr>
        <w:br/>
      </w:r>
    </w:p>
    <w:p w:rsidR="001A2651" w:rsidRDefault="001A2651">
      <w:pPr>
        <w:spacing w:line="360" w:lineRule="auto"/>
        <w:jc w:val="both"/>
        <w:rPr>
          <w:b/>
          <w:bCs/>
          <w:i/>
          <w:iCs/>
          <w:sz w:val="26"/>
          <w:szCs w:val="26"/>
        </w:rPr>
      </w:pPr>
      <w:r>
        <w:rPr>
          <w:b/>
          <w:bCs/>
          <w:sz w:val="26"/>
          <w:szCs w:val="26"/>
          <w:u w:val="single"/>
        </w:rPr>
        <w:t xml:space="preserve">Historique des principales réalisations et activités de l'atelier depuis sa création fin 2003 </w:t>
      </w:r>
      <w:proofErr w:type="gramStart"/>
      <w:r>
        <w:rPr>
          <w:b/>
          <w:bCs/>
          <w:sz w:val="26"/>
          <w:szCs w:val="26"/>
          <w:u w:val="single"/>
        </w:rPr>
        <w:t>:</w:t>
      </w:r>
      <w:proofErr w:type="gramEnd"/>
      <w:r>
        <w:rPr>
          <w:b/>
          <w:bCs/>
          <w:sz w:val="26"/>
          <w:szCs w:val="26"/>
          <w:u w:val="single"/>
        </w:rPr>
        <w:br/>
      </w:r>
      <w:r>
        <w:rPr>
          <w:b/>
          <w:bCs/>
          <w:i/>
          <w:iCs/>
          <w:sz w:val="26"/>
          <w:szCs w:val="26"/>
        </w:rPr>
        <w:t>Publications :</w:t>
      </w:r>
    </w:p>
    <w:p w:rsidR="001A2651" w:rsidRDefault="001A2651">
      <w:pPr>
        <w:spacing w:line="360" w:lineRule="auto"/>
        <w:jc w:val="both"/>
        <w:rPr>
          <w:sz w:val="26"/>
          <w:szCs w:val="26"/>
        </w:rPr>
      </w:pPr>
      <w:r>
        <w:rPr>
          <w:sz w:val="26"/>
          <w:szCs w:val="26"/>
        </w:rPr>
        <w:t xml:space="preserve">- </w:t>
      </w:r>
      <w:r>
        <w:rPr>
          <w:i/>
          <w:iCs/>
          <w:sz w:val="26"/>
          <w:szCs w:val="26"/>
        </w:rPr>
        <w:t xml:space="preserve">Atlas </w:t>
      </w:r>
      <w:proofErr w:type="spellStart"/>
      <w:r>
        <w:rPr>
          <w:i/>
          <w:iCs/>
          <w:sz w:val="26"/>
          <w:szCs w:val="26"/>
        </w:rPr>
        <w:t>electronique</w:t>
      </w:r>
      <w:proofErr w:type="spellEnd"/>
      <w:r>
        <w:rPr>
          <w:i/>
          <w:iCs/>
          <w:sz w:val="26"/>
          <w:szCs w:val="26"/>
        </w:rPr>
        <w:t xml:space="preserve"> de la croissance urbaine  d'Istanbul du XVIIIe siècle à nos jours</w:t>
      </w:r>
      <w:r>
        <w:rPr>
          <w:sz w:val="26"/>
          <w:szCs w:val="26"/>
        </w:rPr>
        <w:t xml:space="preserve">  J.F.</w:t>
      </w:r>
      <w:proofErr w:type="spellStart"/>
      <w:r>
        <w:rPr>
          <w:sz w:val="26"/>
          <w:szCs w:val="26"/>
        </w:rPr>
        <w:t>Perouse</w:t>
      </w:r>
      <w:proofErr w:type="spellEnd"/>
      <w:r>
        <w:rPr>
          <w:sz w:val="26"/>
          <w:szCs w:val="26"/>
        </w:rPr>
        <w:t xml:space="preserve">, </w:t>
      </w:r>
      <w:proofErr w:type="spellStart"/>
      <w:r>
        <w:rPr>
          <w:sz w:val="26"/>
          <w:szCs w:val="26"/>
        </w:rPr>
        <w:t>P.Lebouteiller</w:t>
      </w:r>
      <w:proofErr w:type="spellEnd"/>
      <w:r>
        <w:rPr>
          <w:sz w:val="26"/>
          <w:szCs w:val="26"/>
        </w:rPr>
        <w:t xml:space="preserve"> (At. de </w:t>
      </w:r>
      <w:proofErr w:type="spellStart"/>
      <w:r>
        <w:rPr>
          <w:sz w:val="26"/>
          <w:szCs w:val="26"/>
        </w:rPr>
        <w:t>carto</w:t>
      </w:r>
      <w:proofErr w:type="spellEnd"/>
      <w:r>
        <w:rPr>
          <w:sz w:val="26"/>
          <w:szCs w:val="26"/>
        </w:rPr>
        <w:t>. De l'</w:t>
      </w:r>
      <w:r>
        <w:rPr>
          <w:b/>
          <w:bCs/>
          <w:sz w:val="26"/>
          <w:szCs w:val="26"/>
        </w:rPr>
        <w:t>IFEA</w:t>
      </w:r>
      <w:r>
        <w:rPr>
          <w:sz w:val="26"/>
          <w:szCs w:val="26"/>
        </w:rPr>
        <w:t>), CDROM interactif, Istanbul, Juin 2005.</w:t>
      </w:r>
      <w:r>
        <w:rPr>
          <w:sz w:val="26"/>
          <w:szCs w:val="26"/>
        </w:rPr>
        <w:br/>
        <w:t xml:space="preserve">- </w:t>
      </w:r>
      <w:r>
        <w:rPr>
          <w:i/>
          <w:iCs/>
          <w:sz w:val="26"/>
          <w:szCs w:val="26"/>
        </w:rPr>
        <w:t>Atlas de l'Empire Ottoman</w:t>
      </w:r>
      <w:r>
        <w:rPr>
          <w:sz w:val="26"/>
          <w:szCs w:val="26"/>
        </w:rPr>
        <w:t xml:space="preserve">, Jean-Jacques </w:t>
      </w:r>
      <w:proofErr w:type="spellStart"/>
      <w:r>
        <w:rPr>
          <w:sz w:val="26"/>
          <w:szCs w:val="26"/>
        </w:rPr>
        <w:t>Hellert</w:t>
      </w:r>
      <w:proofErr w:type="spellEnd"/>
      <w:r>
        <w:rPr>
          <w:sz w:val="26"/>
          <w:szCs w:val="26"/>
        </w:rPr>
        <w:t xml:space="preserve"> 1838, La cartothèque méditerranéenne, (</w:t>
      </w:r>
      <w:r>
        <w:rPr>
          <w:b/>
          <w:bCs/>
          <w:sz w:val="26"/>
          <w:szCs w:val="26"/>
        </w:rPr>
        <w:t xml:space="preserve">MNSH et at. De </w:t>
      </w:r>
      <w:proofErr w:type="spellStart"/>
      <w:r>
        <w:rPr>
          <w:b/>
          <w:bCs/>
          <w:sz w:val="26"/>
          <w:szCs w:val="26"/>
        </w:rPr>
        <w:t>carto</w:t>
      </w:r>
      <w:proofErr w:type="spellEnd"/>
      <w:r>
        <w:rPr>
          <w:b/>
          <w:bCs/>
          <w:sz w:val="26"/>
          <w:szCs w:val="26"/>
        </w:rPr>
        <w:t xml:space="preserve"> de l'IFEA</w:t>
      </w:r>
      <w:r>
        <w:rPr>
          <w:sz w:val="26"/>
          <w:szCs w:val="26"/>
        </w:rPr>
        <w:t>), CDROM interactif, CNRS, Aix-en-Provence, 2007.</w:t>
      </w:r>
    </w:p>
    <w:p w:rsidR="001A2651" w:rsidRDefault="001A2651">
      <w:pPr>
        <w:spacing w:line="360" w:lineRule="auto"/>
        <w:ind w:hanging="14"/>
        <w:jc w:val="both"/>
        <w:rPr>
          <w:b/>
          <w:bCs/>
          <w:i/>
          <w:iCs/>
          <w:sz w:val="26"/>
          <w:szCs w:val="26"/>
        </w:rPr>
      </w:pPr>
      <w:r>
        <w:rPr>
          <w:sz w:val="26"/>
          <w:szCs w:val="26"/>
        </w:rPr>
        <w:t xml:space="preserve">- </w:t>
      </w:r>
      <w:r>
        <w:rPr>
          <w:i/>
          <w:iCs/>
          <w:sz w:val="26"/>
          <w:szCs w:val="26"/>
        </w:rPr>
        <w:t>Plans d'assurances de Constantinople Charles Edouard GOAD</w:t>
      </w:r>
      <w:r>
        <w:rPr>
          <w:sz w:val="26"/>
          <w:szCs w:val="26"/>
        </w:rPr>
        <w:t xml:space="preserve">, </w:t>
      </w:r>
      <w:proofErr w:type="spellStart"/>
      <w:r>
        <w:rPr>
          <w:sz w:val="26"/>
          <w:szCs w:val="26"/>
        </w:rPr>
        <w:t>Irfan</w:t>
      </w:r>
      <w:proofErr w:type="spellEnd"/>
      <w:r>
        <w:rPr>
          <w:sz w:val="26"/>
          <w:szCs w:val="26"/>
        </w:rPr>
        <w:t xml:space="preserve"> </w:t>
      </w:r>
      <w:proofErr w:type="spellStart"/>
      <w:r>
        <w:rPr>
          <w:sz w:val="26"/>
          <w:szCs w:val="26"/>
        </w:rPr>
        <w:t>Dagdelen</w:t>
      </w:r>
      <w:proofErr w:type="spellEnd"/>
      <w:r>
        <w:rPr>
          <w:sz w:val="26"/>
          <w:szCs w:val="26"/>
        </w:rPr>
        <w:t xml:space="preserve">, J F </w:t>
      </w:r>
      <w:proofErr w:type="spellStart"/>
      <w:r>
        <w:rPr>
          <w:sz w:val="26"/>
          <w:szCs w:val="26"/>
        </w:rPr>
        <w:t>Perouse</w:t>
      </w:r>
      <w:proofErr w:type="spellEnd"/>
      <w:r>
        <w:rPr>
          <w:sz w:val="26"/>
          <w:szCs w:val="26"/>
        </w:rPr>
        <w:t xml:space="preserve">, P </w:t>
      </w:r>
      <w:proofErr w:type="spellStart"/>
      <w:r>
        <w:rPr>
          <w:sz w:val="26"/>
          <w:szCs w:val="26"/>
        </w:rPr>
        <w:t>Lebouteiller</w:t>
      </w:r>
      <w:proofErr w:type="spellEnd"/>
      <w:r>
        <w:rPr>
          <w:sz w:val="26"/>
          <w:szCs w:val="26"/>
        </w:rPr>
        <w:t xml:space="preserve">, Ed. Grande Municipalité d'Istanbul </w:t>
      </w:r>
      <w:proofErr w:type="gramStart"/>
      <w:r>
        <w:rPr>
          <w:sz w:val="26"/>
          <w:szCs w:val="26"/>
        </w:rPr>
        <w:t xml:space="preserve">( </w:t>
      </w:r>
      <w:r>
        <w:rPr>
          <w:b/>
          <w:bCs/>
          <w:sz w:val="26"/>
          <w:szCs w:val="26"/>
        </w:rPr>
        <w:t>IBB</w:t>
      </w:r>
      <w:proofErr w:type="gramEnd"/>
      <w:r>
        <w:rPr>
          <w:b/>
          <w:bCs/>
          <w:sz w:val="26"/>
          <w:szCs w:val="26"/>
        </w:rPr>
        <w:t xml:space="preserve"> et At. De </w:t>
      </w:r>
      <w:proofErr w:type="spellStart"/>
      <w:r>
        <w:rPr>
          <w:b/>
          <w:bCs/>
          <w:sz w:val="26"/>
          <w:szCs w:val="26"/>
        </w:rPr>
        <w:t>carto</w:t>
      </w:r>
      <w:proofErr w:type="spellEnd"/>
      <w:r>
        <w:rPr>
          <w:b/>
          <w:bCs/>
          <w:sz w:val="26"/>
          <w:szCs w:val="26"/>
        </w:rPr>
        <w:t xml:space="preserve"> de l'IFEA</w:t>
      </w:r>
      <w:r>
        <w:rPr>
          <w:sz w:val="26"/>
          <w:szCs w:val="26"/>
        </w:rPr>
        <w:t>), 40 pages folio, oct. 2007.</w:t>
      </w:r>
      <w:r w:rsidR="00EC7879" w:rsidRPr="00EC7879">
        <w:rPr>
          <w:sz w:val="26"/>
          <w:szCs w:val="26"/>
        </w:rPr>
        <w:t xml:space="preserve"> </w:t>
      </w:r>
      <w:r w:rsidR="00EC7879">
        <w:rPr>
          <w:sz w:val="26"/>
          <w:szCs w:val="26"/>
        </w:rPr>
        <w:br/>
      </w:r>
      <w:r>
        <w:rPr>
          <w:b/>
          <w:bCs/>
          <w:i/>
          <w:iCs/>
          <w:sz w:val="26"/>
          <w:szCs w:val="26"/>
        </w:rPr>
        <w:t xml:space="preserve">Participation aux </w:t>
      </w:r>
      <w:proofErr w:type="spellStart"/>
      <w:r>
        <w:rPr>
          <w:b/>
          <w:bCs/>
          <w:i/>
          <w:iCs/>
          <w:sz w:val="26"/>
          <w:szCs w:val="26"/>
        </w:rPr>
        <w:t>illustractions</w:t>
      </w:r>
      <w:proofErr w:type="spellEnd"/>
      <w:r>
        <w:rPr>
          <w:b/>
          <w:bCs/>
          <w:i/>
          <w:iCs/>
          <w:sz w:val="26"/>
          <w:szCs w:val="26"/>
        </w:rPr>
        <w:t xml:space="preserve"> de publications :</w:t>
      </w:r>
    </w:p>
    <w:p w:rsidR="001A2651" w:rsidRDefault="001A2651">
      <w:pPr>
        <w:spacing w:line="360" w:lineRule="auto"/>
        <w:ind w:hanging="14"/>
        <w:jc w:val="both"/>
        <w:rPr>
          <w:rStyle w:val="Accentuation"/>
          <w:i w:val="0"/>
          <w:iCs w:val="0"/>
          <w:sz w:val="26"/>
          <w:szCs w:val="26"/>
        </w:rPr>
      </w:pPr>
      <w:r>
        <w:rPr>
          <w:sz w:val="26"/>
          <w:szCs w:val="26"/>
        </w:rPr>
        <w:t xml:space="preserve">- </w:t>
      </w:r>
      <w:r>
        <w:rPr>
          <w:rStyle w:val="Accentuation"/>
          <w:sz w:val="26"/>
          <w:szCs w:val="26"/>
        </w:rPr>
        <w:t xml:space="preserve">L’Autre Turquie. Le mouvement </w:t>
      </w:r>
      <w:proofErr w:type="spellStart"/>
      <w:r>
        <w:rPr>
          <w:rStyle w:val="Accentuation"/>
          <w:sz w:val="26"/>
          <w:szCs w:val="26"/>
        </w:rPr>
        <w:t>aléviste</w:t>
      </w:r>
      <w:proofErr w:type="spellEnd"/>
      <w:r>
        <w:rPr>
          <w:rStyle w:val="Accentuation"/>
          <w:sz w:val="26"/>
          <w:szCs w:val="26"/>
        </w:rPr>
        <w:t xml:space="preserve"> et ses territoires</w:t>
      </w:r>
      <w:r>
        <w:rPr>
          <w:rStyle w:val="Accentuation"/>
          <w:i w:val="0"/>
          <w:iCs w:val="0"/>
          <w:sz w:val="26"/>
          <w:szCs w:val="26"/>
        </w:rPr>
        <w:t xml:space="preserve">, Élise MASSICARD, cartographie P. </w:t>
      </w:r>
      <w:proofErr w:type="spellStart"/>
      <w:r>
        <w:rPr>
          <w:rStyle w:val="Accentuation"/>
          <w:i w:val="0"/>
          <w:iCs w:val="0"/>
          <w:sz w:val="26"/>
          <w:szCs w:val="26"/>
        </w:rPr>
        <w:t>Lebouteiller</w:t>
      </w:r>
      <w:proofErr w:type="spellEnd"/>
      <w:r>
        <w:rPr>
          <w:rStyle w:val="Accentuation"/>
          <w:i w:val="0"/>
          <w:iCs w:val="0"/>
          <w:sz w:val="26"/>
          <w:szCs w:val="26"/>
        </w:rPr>
        <w:t xml:space="preserve"> (At. De </w:t>
      </w:r>
      <w:proofErr w:type="spellStart"/>
      <w:r>
        <w:rPr>
          <w:rStyle w:val="Accentuation"/>
          <w:i w:val="0"/>
          <w:iCs w:val="0"/>
          <w:sz w:val="26"/>
          <w:szCs w:val="26"/>
        </w:rPr>
        <w:t>carto</w:t>
      </w:r>
      <w:proofErr w:type="spellEnd"/>
      <w:r>
        <w:rPr>
          <w:rStyle w:val="Accentuation"/>
          <w:i w:val="0"/>
          <w:iCs w:val="0"/>
          <w:sz w:val="26"/>
          <w:szCs w:val="26"/>
        </w:rPr>
        <w:t>. De l'IFEA), Paris, PUF (Proche Orient), 2005.</w:t>
      </w:r>
    </w:p>
    <w:p w:rsidR="001A2651" w:rsidRDefault="00263594">
      <w:pPr>
        <w:spacing w:line="360" w:lineRule="auto"/>
        <w:ind w:hanging="14"/>
        <w:jc w:val="both"/>
        <w:rPr>
          <w:sz w:val="26"/>
          <w:szCs w:val="26"/>
        </w:rPr>
      </w:pPr>
      <w:r>
        <w:rPr>
          <w:sz w:val="26"/>
          <w:szCs w:val="26"/>
        </w:rPr>
        <w:t>-  Rapport  pour A.F</w:t>
      </w:r>
      <w:r w:rsidR="001A2651">
        <w:rPr>
          <w:sz w:val="26"/>
          <w:szCs w:val="26"/>
        </w:rPr>
        <w:t>.</w:t>
      </w:r>
      <w:r>
        <w:rPr>
          <w:sz w:val="26"/>
          <w:szCs w:val="26"/>
        </w:rPr>
        <w:t>D.</w:t>
      </w:r>
      <w:r w:rsidR="001A2651">
        <w:rPr>
          <w:sz w:val="26"/>
          <w:szCs w:val="26"/>
        </w:rPr>
        <w:t xml:space="preserve"> Sur l'</w:t>
      </w:r>
      <w:r w:rsidR="001A2651">
        <w:rPr>
          <w:i/>
          <w:iCs/>
          <w:sz w:val="26"/>
          <w:szCs w:val="26"/>
        </w:rPr>
        <w:t xml:space="preserve">impact socio-économique de la nouvelle ligne de </w:t>
      </w:r>
      <w:proofErr w:type="spellStart"/>
      <w:r w:rsidR="001A2651">
        <w:rPr>
          <w:i/>
          <w:iCs/>
          <w:sz w:val="26"/>
          <w:szCs w:val="26"/>
        </w:rPr>
        <w:t>metro</w:t>
      </w:r>
      <w:proofErr w:type="spellEnd"/>
      <w:r w:rsidR="001A2651">
        <w:rPr>
          <w:i/>
          <w:iCs/>
          <w:sz w:val="26"/>
          <w:szCs w:val="26"/>
        </w:rPr>
        <w:t xml:space="preserve"> </w:t>
      </w:r>
      <w:proofErr w:type="spellStart"/>
      <w:r w:rsidR="001A2651">
        <w:rPr>
          <w:i/>
          <w:iCs/>
          <w:sz w:val="26"/>
          <w:szCs w:val="26"/>
        </w:rPr>
        <w:t>Uskudur</w:t>
      </w:r>
      <w:proofErr w:type="spellEnd"/>
      <w:r w:rsidR="001A2651">
        <w:rPr>
          <w:i/>
          <w:iCs/>
          <w:sz w:val="26"/>
          <w:szCs w:val="26"/>
        </w:rPr>
        <w:t xml:space="preserve">- </w:t>
      </w:r>
      <w:proofErr w:type="spellStart"/>
      <w:r w:rsidR="001A2651">
        <w:rPr>
          <w:i/>
          <w:iCs/>
          <w:sz w:val="26"/>
          <w:szCs w:val="26"/>
        </w:rPr>
        <w:t>Umraniye</w:t>
      </w:r>
      <w:proofErr w:type="spellEnd"/>
      <w:r w:rsidR="001A2651">
        <w:rPr>
          <w:sz w:val="26"/>
          <w:szCs w:val="26"/>
        </w:rPr>
        <w:t xml:space="preserve">, préparé par JF </w:t>
      </w:r>
      <w:proofErr w:type="spellStart"/>
      <w:r w:rsidR="001A2651">
        <w:rPr>
          <w:sz w:val="26"/>
          <w:szCs w:val="26"/>
        </w:rPr>
        <w:t>Perouse</w:t>
      </w:r>
      <w:proofErr w:type="spellEnd"/>
      <w:r w:rsidR="001A2651">
        <w:rPr>
          <w:sz w:val="26"/>
          <w:szCs w:val="26"/>
        </w:rPr>
        <w:t xml:space="preserve"> et H </w:t>
      </w:r>
      <w:proofErr w:type="spellStart"/>
      <w:r w:rsidR="001A2651">
        <w:rPr>
          <w:sz w:val="26"/>
          <w:szCs w:val="26"/>
        </w:rPr>
        <w:t>Gargin</w:t>
      </w:r>
      <w:proofErr w:type="spellEnd"/>
      <w:r w:rsidR="001A2651">
        <w:rPr>
          <w:sz w:val="26"/>
          <w:szCs w:val="26"/>
        </w:rPr>
        <w:t xml:space="preserve">, cartographie P. </w:t>
      </w:r>
      <w:proofErr w:type="spellStart"/>
      <w:r w:rsidR="001A2651">
        <w:rPr>
          <w:sz w:val="26"/>
          <w:szCs w:val="26"/>
        </w:rPr>
        <w:t>Lebouteiller</w:t>
      </w:r>
      <w:proofErr w:type="spellEnd"/>
      <w:r w:rsidR="001A2651">
        <w:rPr>
          <w:sz w:val="26"/>
          <w:szCs w:val="26"/>
        </w:rPr>
        <w:t xml:space="preserve"> (At. De </w:t>
      </w:r>
      <w:proofErr w:type="spellStart"/>
      <w:r w:rsidR="001A2651">
        <w:rPr>
          <w:sz w:val="26"/>
          <w:szCs w:val="26"/>
        </w:rPr>
        <w:t>carto</w:t>
      </w:r>
      <w:proofErr w:type="spellEnd"/>
      <w:r w:rsidR="001A2651">
        <w:rPr>
          <w:sz w:val="26"/>
          <w:szCs w:val="26"/>
        </w:rPr>
        <w:t>. De l'IFEA), Istanbul, Oct. 2006.</w:t>
      </w:r>
    </w:p>
    <w:p w:rsidR="001A2651" w:rsidRDefault="001A2651">
      <w:pPr>
        <w:spacing w:line="360" w:lineRule="auto"/>
        <w:ind w:hanging="14"/>
        <w:jc w:val="both"/>
        <w:rPr>
          <w:b/>
          <w:bCs/>
          <w:i/>
          <w:iCs/>
          <w:sz w:val="26"/>
          <w:szCs w:val="26"/>
        </w:rPr>
      </w:pPr>
      <w:r>
        <w:rPr>
          <w:sz w:val="26"/>
          <w:szCs w:val="26"/>
        </w:rPr>
        <w:t xml:space="preserve">- </w:t>
      </w:r>
      <w:r>
        <w:rPr>
          <w:i/>
          <w:iCs/>
          <w:sz w:val="26"/>
          <w:szCs w:val="26"/>
        </w:rPr>
        <w:t xml:space="preserve">Histoire de l'Asie centrale contemporaine, </w:t>
      </w:r>
      <w:r>
        <w:rPr>
          <w:sz w:val="26"/>
          <w:szCs w:val="26"/>
        </w:rPr>
        <w:t xml:space="preserve">Pierre </w:t>
      </w:r>
      <w:proofErr w:type="spellStart"/>
      <w:r>
        <w:rPr>
          <w:sz w:val="26"/>
          <w:szCs w:val="26"/>
        </w:rPr>
        <w:t>Chuvin</w:t>
      </w:r>
      <w:proofErr w:type="spellEnd"/>
      <w:r>
        <w:rPr>
          <w:sz w:val="26"/>
          <w:szCs w:val="26"/>
        </w:rPr>
        <w:t xml:space="preserve">, Sébastien </w:t>
      </w:r>
      <w:proofErr w:type="spellStart"/>
      <w:r>
        <w:rPr>
          <w:sz w:val="26"/>
          <w:szCs w:val="26"/>
        </w:rPr>
        <w:t>Peyrouse</w:t>
      </w:r>
      <w:proofErr w:type="spellEnd"/>
      <w:r>
        <w:rPr>
          <w:sz w:val="26"/>
          <w:szCs w:val="26"/>
        </w:rPr>
        <w:t xml:space="preserve">, René </w:t>
      </w:r>
      <w:proofErr w:type="spellStart"/>
      <w:r>
        <w:rPr>
          <w:sz w:val="26"/>
          <w:szCs w:val="26"/>
        </w:rPr>
        <w:t>Létolle</w:t>
      </w:r>
      <w:proofErr w:type="spellEnd"/>
      <w:r>
        <w:rPr>
          <w:sz w:val="26"/>
          <w:szCs w:val="26"/>
        </w:rPr>
        <w:t xml:space="preserve">,  </w:t>
      </w:r>
      <w:r>
        <w:t xml:space="preserve"> </w:t>
      </w:r>
      <w:r>
        <w:rPr>
          <w:sz w:val="26"/>
          <w:szCs w:val="26"/>
        </w:rPr>
        <w:t xml:space="preserve">Cartes thématiques SIG (P. </w:t>
      </w:r>
      <w:proofErr w:type="spellStart"/>
      <w:r>
        <w:rPr>
          <w:sz w:val="26"/>
          <w:szCs w:val="26"/>
        </w:rPr>
        <w:t>Lebouteiller</w:t>
      </w:r>
      <w:proofErr w:type="spellEnd"/>
      <w:r>
        <w:rPr>
          <w:sz w:val="26"/>
          <w:szCs w:val="26"/>
        </w:rPr>
        <w:t xml:space="preserve"> – </w:t>
      </w:r>
      <w:proofErr w:type="spellStart"/>
      <w:r>
        <w:rPr>
          <w:sz w:val="26"/>
          <w:szCs w:val="26"/>
        </w:rPr>
        <w:t>At</w:t>
      </w:r>
      <w:proofErr w:type="spellEnd"/>
      <w:r>
        <w:rPr>
          <w:sz w:val="26"/>
          <w:szCs w:val="26"/>
        </w:rPr>
        <w:t xml:space="preserve"> de </w:t>
      </w:r>
      <w:proofErr w:type="spellStart"/>
      <w:r>
        <w:rPr>
          <w:sz w:val="26"/>
          <w:szCs w:val="26"/>
        </w:rPr>
        <w:t>carto</w:t>
      </w:r>
      <w:proofErr w:type="spellEnd"/>
      <w:r>
        <w:rPr>
          <w:sz w:val="26"/>
          <w:szCs w:val="26"/>
        </w:rPr>
        <w:t xml:space="preserve">. De l'IFEA), Paris, Ed. FAYARD, </w:t>
      </w:r>
      <w:proofErr w:type="spellStart"/>
      <w:r>
        <w:rPr>
          <w:sz w:val="26"/>
          <w:szCs w:val="26"/>
        </w:rPr>
        <w:t>Fev</w:t>
      </w:r>
      <w:proofErr w:type="spellEnd"/>
      <w:r>
        <w:rPr>
          <w:sz w:val="26"/>
          <w:szCs w:val="26"/>
        </w:rPr>
        <w:t>. 2008.</w:t>
      </w:r>
      <w:r w:rsidR="00EC7879" w:rsidRPr="00EC7879">
        <w:rPr>
          <w:sz w:val="26"/>
          <w:szCs w:val="26"/>
        </w:rPr>
        <w:t xml:space="preserve"> </w:t>
      </w:r>
      <w:r w:rsidR="00EC7879">
        <w:rPr>
          <w:sz w:val="26"/>
          <w:szCs w:val="26"/>
        </w:rPr>
        <w:t>- Travaux cartographique pour publication de cartes ottomanes (</w:t>
      </w:r>
      <w:r w:rsidR="00EC7879">
        <w:rPr>
          <w:b/>
          <w:bCs/>
          <w:i/>
          <w:iCs/>
          <w:sz w:val="26"/>
          <w:szCs w:val="26"/>
        </w:rPr>
        <w:t>PIRI REIS</w:t>
      </w:r>
      <w:r w:rsidR="00EC7879">
        <w:rPr>
          <w:sz w:val="26"/>
          <w:szCs w:val="26"/>
        </w:rPr>
        <w:t xml:space="preserve"> Bodrum), </w:t>
      </w:r>
      <w:proofErr w:type="spellStart"/>
      <w:r w:rsidR="00EC7879">
        <w:rPr>
          <w:sz w:val="26"/>
          <w:szCs w:val="26"/>
        </w:rPr>
        <w:t>Bacqué</w:t>
      </w:r>
      <w:proofErr w:type="spellEnd"/>
      <w:r w:rsidR="00EC7879">
        <w:rPr>
          <w:sz w:val="26"/>
          <w:szCs w:val="26"/>
        </w:rPr>
        <w:t>-Grammont, 2008.</w:t>
      </w:r>
      <w:r w:rsidR="00EC7879" w:rsidRPr="00A476BF">
        <w:rPr>
          <w:sz w:val="26"/>
          <w:szCs w:val="26"/>
        </w:rPr>
        <w:t xml:space="preserve"> </w:t>
      </w:r>
      <w:r w:rsidR="00EC7879">
        <w:rPr>
          <w:sz w:val="26"/>
          <w:szCs w:val="26"/>
        </w:rPr>
        <w:br/>
        <w:t xml:space="preserve">- Travaux de cartographie SIG pour documenter le </w:t>
      </w:r>
      <w:r w:rsidR="00EC7879">
        <w:rPr>
          <w:i/>
          <w:iCs/>
          <w:sz w:val="26"/>
          <w:szCs w:val="26"/>
        </w:rPr>
        <w:t>Dossier pays Turquie</w:t>
      </w:r>
      <w:r w:rsidR="00EC7879">
        <w:rPr>
          <w:sz w:val="26"/>
          <w:szCs w:val="26"/>
        </w:rPr>
        <w:t xml:space="preserve">, </w:t>
      </w:r>
      <w:r w:rsidR="00EC7879">
        <w:rPr>
          <w:b/>
          <w:bCs/>
          <w:sz w:val="26"/>
          <w:szCs w:val="26"/>
        </w:rPr>
        <w:t>CITES UNIES FRANCE,</w:t>
      </w:r>
      <w:r w:rsidR="00EC7879">
        <w:rPr>
          <w:sz w:val="26"/>
          <w:szCs w:val="26"/>
        </w:rPr>
        <w:t xml:space="preserve"> préparé dans le cadre du séminaire sur la coopération décentralisée franco-turque de  Nov. 2008.</w:t>
      </w:r>
      <w:r w:rsidR="00EC7879" w:rsidRPr="00EC7879">
        <w:rPr>
          <w:i/>
          <w:iCs/>
          <w:sz w:val="26"/>
          <w:szCs w:val="26"/>
        </w:rPr>
        <w:t xml:space="preserve"> </w:t>
      </w:r>
      <w:r w:rsidR="00EC7879">
        <w:rPr>
          <w:i/>
          <w:iCs/>
          <w:sz w:val="26"/>
          <w:szCs w:val="26"/>
        </w:rPr>
        <w:br/>
        <w:t xml:space="preserve">- Travaux de cartographie pour l'ouvrage « La </w:t>
      </w:r>
      <w:proofErr w:type="spellStart"/>
      <w:r w:rsidR="00EC7879">
        <w:rPr>
          <w:i/>
          <w:iCs/>
          <w:sz w:val="26"/>
          <w:szCs w:val="26"/>
        </w:rPr>
        <w:t>spendeur</w:t>
      </w:r>
      <w:proofErr w:type="spellEnd"/>
      <w:r w:rsidR="00EC7879">
        <w:rPr>
          <w:i/>
          <w:iCs/>
          <w:sz w:val="26"/>
          <w:szCs w:val="26"/>
        </w:rPr>
        <w:t xml:space="preserve"> des </w:t>
      </w:r>
      <w:proofErr w:type="spellStart"/>
      <w:r w:rsidR="00EC7879">
        <w:rPr>
          <w:i/>
          <w:iCs/>
          <w:sz w:val="26"/>
          <w:szCs w:val="26"/>
        </w:rPr>
        <w:t>Camondos</w:t>
      </w:r>
      <w:proofErr w:type="spellEnd"/>
      <w:r w:rsidR="00EC7879">
        <w:rPr>
          <w:i/>
          <w:iCs/>
          <w:sz w:val="26"/>
          <w:szCs w:val="26"/>
        </w:rPr>
        <w:t> » 2009</w:t>
      </w:r>
      <w:r w:rsidR="00EC7879">
        <w:rPr>
          <w:i/>
          <w:iCs/>
          <w:sz w:val="26"/>
          <w:szCs w:val="26"/>
        </w:rPr>
        <w:br/>
      </w:r>
      <w:r>
        <w:rPr>
          <w:b/>
          <w:bCs/>
          <w:i/>
          <w:iCs/>
          <w:sz w:val="26"/>
          <w:szCs w:val="26"/>
        </w:rPr>
        <w:t>Publications</w:t>
      </w:r>
      <w:r w:rsidR="00263594">
        <w:rPr>
          <w:b/>
          <w:bCs/>
          <w:i/>
          <w:iCs/>
          <w:sz w:val="26"/>
          <w:szCs w:val="26"/>
        </w:rPr>
        <w:t xml:space="preserve"> ou Etude</w:t>
      </w:r>
      <w:r>
        <w:rPr>
          <w:b/>
          <w:bCs/>
          <w:i/>
          <w:iCs/>
          <w:sz w:val="26"/>
          <w:szCs w:val="26"/>
        </w:rPr>
        <w:t xml:space="preserve"> à paraitre ou non parues :</w:t>
      </w:r>
    </w:p>
    <w:p w:rsidR="001A2651" w:rsidRDefault="001A2651">
      <w:pPr>
        <w:spacing w:line="360" w:lineRule="auto"/>
        <w:ind w:left="-9"/>
        <w:jc w:val="both"/>
        <w:rPr>
          <w:sz w:val="26"/>
          <w:szCs w:val="26"/>
        </w:rPr>
      </w:pPr>
      <w:r>
        <w:rPr>
          <w:sz w:val="26"/>
          <w:szCs w:val="26"/>
        </w:rPr>
        <w:t xml:space="preserve">- </w:t>
      </w:r>
      <w:r>
        <w:rPr>
          <w:i/>
          <w:iCs/>
          <w:sz w:val="26"/>
          <w:szCs w:val="26"/>
        </w:rPr>
        <w:t>Cartographie thématique Turquie</w:t>
      </w:r>
      <w:r>
        <w:rPr>
          <w:sz w:val="26"/>
          <w:szCs w:val="26"/>
        </w:rPr>
        <w:t xml:space="preserve">, Revue </w:t>
      </w:r>
      <w:r>
        <w:rPr>
          <w:b/>
          <w:bCs/>
          <w:sz w:val="26"/>
          <w:szCs w:val="26"/>
        </w:rPr>
        <w:t>Mappemonde</w:t>
      </w:r>
      <w:r>
        <w:rPr>
          <w:sz w:val="26"/>
          <w:szCs w:val="26"/>
        </w:rPr>
        <w:t xml:space="preserve"> 2006/07, At. De </w:t>
      </w:r>
      <w:proofErr w:type="spellStart"/>
      <w:r>
        <w:rPr>
          <w:sz w:val="26"/>
          <w:szCs w:val="26"/>
        </w:rPr>
        <w:t>carto</w:t>
      </w:r>
      <w:proofErr w:type="spellEnd"/>
      <w:r>
        <w:rPr>
          <w:sz w:val="26"/>
          <w:szCs w:val="26"/>
        </w:rPr>
        <w:t>. De l'IFEA, (non parue).</w:t>
      </w:r>
    </w:p>
    <w:p w:rsidR="000C2CC2" w:rsidRDefault="001A2651" w:rsidP="000C2CC2">
      <w:pPr>
        <w:tabs>
          <w:tab w:val="left" w:pos="1080"/>
        </w:tabs>
        <w:spacing w:line="360" w:lineRule="auto"/>
        <w:jc w:val="both"/>
        <w:rPr>
          <w:b/>
          <w:bCs/>
          <w:i/>
          <w:iCs/>
          <w:sz w:val="26"/>
          <w:szCs w:val="26"/>
        </w:rPr>
      </w:pPr>
      <w:r>
        <w:rPr>
          <w:sz w:val="26"/>
          <w:szCs w:val="26"/>
        </w:rPr>
        <w:t xml:space="preserve">- Travaux de préparation du CDRON interactif </w:t>
      </w:r>
      <w:r>
        <w:rPr>
          <w:i/>
          <w:iCs/>
          <w:sz w:val="26"/>
          <w:szCs w:val="26"/>
        </w:rPr>
        <w:t>Atlas de la Turquie</w:t>
      </w:r>
      <w:r>
        <w:rPr>
          <w:sz w:val="26"/>
          <w:szCs w:val="26"/>
        </w:rPr>
        <w:t xml:space="preserve"> de H. </w:t>
      </w:r>
      <w:proofErr w:type="spellStart"/>
      <w:r>
        <w:rPr>
          <w:sz w:val="26"/>
          <w:szCs w:val="26"/>
        </w:rPr>
        <w:t>Kiepert</w:t>
      </w:r>
      <w:proofErr w:type="spellEnd"/>
      <w:r>
        <w:rPr>
          <w:sz w:val="26"/>
          <w:szCs w:val="26"/>
        </w:rPr>
        <w:t>, La cartothèque méditerranéenne, (</w:t>
      </w:r>
      <w:r>
        <w:rPr>
          <w:b/>
          <w:bCs/>
          <w:sz w:val="26"/>
          <w:szCs w:val="26"/>
        </w:rPr>
        <w:t xml:space="preserve">MNSH et at. De </w:t>
      </w:r>
      <w:proofErr w:type="spellStart"/>
      <w:r>
        <w:rPr>
          <w:b/>
          <w:bCs/>
          <w:sz w:val="26"/>
          <w:szCs w:val="26"/>
        </w:rPr>
        <w:t>carto</w:t>
      </w:r>
      <w:proofErr w:type="spellEnd"/>
      <w:r>
        <w:rPr>
          <w:b/>
          <w:bCs/>
          <w:sz w:val="26"/>
          <w:szCs w:val="26"/>
        </w:rPr>
        <w:t xml:space="preserve"> de l'IFEA</w:t>
      </w:r>
      <w:r>
        <w:rPr>
          <w:sz w:val="26"/>
          <w:szCs w:val="26"/>
        </w:rPr>
        <w:t>), CNRS, Aix-en-Provence, 2007/2008.</w:t>
      </w:r>
      <w:r w:rsidR="000C2CC2">
        <w:rPr>
          <w:sz w:val="26"/>
          <w:szCs w:val="26"/>
        </w:rPr>
        <w:br/>
      </w:r>
      <w:r w:rsidR="000C2CC2">
        <w:rPr>
          <w:b/>
          <w:bCs/>
          <w:i/>
          <w:iCs/>
          <w:sz w:val="26"/>
          <w:szCs w:val="26"/>
        </w:rPr>
        <w:t>Projets et participations :</w:t>
      </w:r>
      <w:r w:rsidR="000C2CC2" w:rsidRPr="00EC7879">
        <w:rPr>
          <w:sz w:val="26"/>
          <w:szCs w:val="26"/>
        </w:rPr>
        <w:t xml:space="preserve"> </w:t>
      </w:r>
      <w:r w:rsidR="000C2CC2">
        <w:rPr>
          <w:sz w:val="26"/>
          <w:szCs w:val="26"/>
        </w:rPr>
        <w:br/>
        <w:t xml:space="preserve">- Projet d’inventaire des biens culturels de la ville d’Istanbul, coresponsable de la partie cartographie, </w:t>
      </w:r>
      <w:proofErr w:type="spellStart"/>
      <w:r w:rsidR="000C2CC2">
        <w:rPr>
          <w:sz w:val="26"/>
          <w:szCs w:val="26"/>
        </w:rPr>
        <w:t>fev</w:t>
      </w:r>
      <w:proofErr w:type="spellEnd"/>
      <w:r w:rsidR="000C2CC2">
        <w:rPr>
          <w:sz w:val="26"/>
          <w:szCs w:val="26"/>
        </w:rPr>
        <w:t xml:space="preserve">. 2010/ </w:t>
      </w:r>
      <w:proofErr w:type="spellStart"/>
      <w:r w:rsidR="000C2CC2">
        <w:rPr>
          <w:sz w:val="26"/>
          <w:szCs w:val="26"/>
        </w:rPr>
        <w:t>fev</w:t>
      </w:r>
      <w:proofErr w:type="spellEnd"/>
      <w:r w:rsidR="000C2CC2">
        <w:rPr>
          <w:sz w:val="26"/>
          <w:szCs w:val="26"/>
        </w:rPr>
        <w:t xml:space="preserve">. 2011 – sélection de séries de fond de cartes pour le projet, restauration </w:t>
      </w:r>
      <w:r w:rsidR="000C2CC2">
        <w:rPr>
          <w:sz w:val="26"/>
          <w:szCs w:val="26"/>
        </w:rPr>
        <w:lastRenderedPageBreak/>
        <w:t>et digitalisation des cartes et plans, géo-référencement et assemblage des fonds de cartes au format de la base de donnée.</w:t>
      </w:r>
    </w:p>
    <w:p w:rsidR="000C2CC2" w:rsidRDefault="000C2CC2" w:rsidP="000C2CC2">
      <w:pPr>
        <w:tabs>
          <w:tab w:val="left" w:pos="1800"/>
        </w:tabs>
        <w:spacing w:line="360" w:lineRule="auto"/>
        <w:jc w:val="both"/>
        <w:rPr>
          <w:sz w:val="26"/>
          <w:szCs w:val="26"/>
        </w:rPr>
      </w:pPr>
      <w:r>
        <w:rPr>
          <w:sz w:val="26"/>
          <w:szCs w:val="26"/>
        </w:rPr>
        <w:t xml:space="preserve">- Projet Ernest MAMBOURY à l'initiative de JF </w:t>
      </w:r>
      <w:proofErr w:type="spellStart"/>
      <w:r>
        <w:rPr>
          <w:sz w:val="26"/>
          <w:szCs w:val="26"/>
        </w:rPr>
        <w:t>Perouse</w:t>
      </w:r>
      <w:proofErr w:type="spellEnd"/>
      <w:r>
        <w:rPr>
          <w:sz w:val="26"/>
          <w:szCs w:val="26"/>
        </w:rPr>
        <w:t xml:space="preserve"> et moi même, Projets de l'atelier de cartographie, avec le lycée </w:t>
      </w:r>
      <w:proofErr w:type="spellStart"/>
      <w:r>
        <w:rPr>
          <w:sz w:val="26"/>
          <w:szCs w:val="26"/>
        </w:rPr>
        <w:t>Galatasaray</w:t>
      </w:r>
      <w:proofErr w:type="spellEnd"/>
      <w:r>
        <w:rPr>
          <w:sz w:val="26"/>
          <w:szCs w:val="26"/>
        </w:rPr>
        <w:t xml:space="preserve">, la bibliothèque </w:t>
      </w:r>
      <w:proofErr w:type="spellStart"/>
      <w:r>
        <w:rPr>
          <w:sz w:val="26"/>
          <w:szCs w:val="26"/>
        </w:rPr>
        <w:t>Ataturk</w:t>
      </w:r>
      <w:proofErr w:type="spellEnd"/>
      <w:r>
        <w:rPr>
          <w:sz w:val="26"/>
          <w:szCs w:val="26"/>
        </w:rPr>
        <w:t xml:space="preserve"> (IBB), DAI institut Allemand d'archéologie, fondation </w:t>
      </w:r>
      <w:proofErr w:type="spellStart"/>
      <w:r>
        <w:rPr>
          <w:sz w:val="26"/>
          <w:szCs w:val="26"/>
        </w:rPr>
        <w:t>Pera</w:t>
      </w:r>
      <w:proofErr w:type="spellEnd"/>
      <w:r>
        <w:rPr>
          <w:sz w:val="26"/>
          <w:szCs w:val="26"/>
        </w:rPr>
        <w:t xml:space="preserve"> </w:t>
      </w:r>
      <w:proofErr w:type="spellStart"/>
      <w:r>
        <w:rPr>
          <w:sz w:val="26"/>
          <w:szCs w:val="26"/>
        </w:rPr>
        <w:t>Koç</w:t>
      </w:r>
      <w:proofErr w:type="spellEnd"/>
      <w:r>
        <w:rPr>
          <w:sz w:val="26"/>
          <w:szCs w:val="26"/>
        </w:rPr>
        <w:t>. Projet en cours</w:t>
      </w:r>
    </w:p>
    <w:p w:rsidR="00A476BF" w:rsidRDefault="000C2CC2" w:rsidP="00467328">
      <w:pPr>
        <w:spacing w:line="360" w:lineRule="auto"/>
        <w:ind w:hanging="14"/>
        <w:rPr>
          <w:b/>
          <w:bCs/>
          <w:i/>
          <w:iCs/>
          <w:sz w:val="26"/>
          <w:szCs w:val="26"/>
        </w:rPr>
      </w:pPr>
      <w:r>
        <w:rPr>
          <w:i/>
          <w:iCs/>
          <w:sz w:val="26"/>
          <w:szCs w:val="26"/>
        </w:rPr>
        <w:t xml:space="preserve">- Cartographie et illustrations SIG de l'ouvrage : </w:t>
      </w:r>
      <w:r>
        <w:rPr>
          <w:b/>
          <w:bCs/>
          <w:i/>
          <w:iCs/>
          <w:sz w:val="26"/>
          <w:szCs w:val="26"/>
        </w:rPr>
        <w:t>Atlas de Turquie</w:t>
      </w:r>
      <w:r>
        <w:rPr>
          <w:i/>
          <w:iCs/>
          <w:sz w:val="26"/>
          <w:szCs w:val="26"/>
        </w:rPr>
        <w:t xml:space="preserve"> – </w:t>
      </w:r>
      <w:proofErr w:type="spellStart"/>
      <w:r>
        <w:rPr>
          <w:i/>
          <w:iCs/>
          <w:sz w:val="26"/>
          <w:szCs w:val="26"/>
        </w:rPr>
        <w:t>co-Edition</w:t>
      </w:r>
      <w:proofErr w:type="spellEnd"/>
      <w:r>
        <w:rPr>
          <w:i/>
          <w:iCs/>
          <w:sz w:val="26"/>
          <w:szCs w:val="26"/>
        </w:rPr>
        <w:t xml:space="preserve"> CHOISEL / IFEA </w:t>
      </w:r>
      <w:r>
        <w:rPr>
          <w:sz w:val="26"/>
          <w:szCs w:val="26"/>
        </w:rPr>
        <w:t>J.F.</w:t>
      </w:r>
      <w:proofErr w:type="spellStart"/>
      <w:r>
        <w:rPr>
          <w:sz w:val="26"/>
          <w:szCs w:val="26"/>
        </w:rPr>
        <w:t>Perouse</w:t>
      </w:r>
      <w:proofErr w:type="spellEnd"/>
      <w:r>
        <w:rPr>
          <w:sz w:val="26"/>
          <w:szCs w:val="26"/>
        </w:rPr>
        <w:t xml:space="preserve">, </w:t>
      </w:r>
      <w:proofErr w:type="spellStart"/>
      <w:r>
        <w:rPr>
          <w:sz w:val="26"/>
          <w:szCs w:val="26"/>
        </w:rPr>
        <w:t>P.Lebouteiller</w:t>
      </w:r>
      <w:proofErr w:type="spellEnd"/>
      <w:r>
        <w:rPr>
          <w:sz w:val="26"/>
          <w:szCs w:val="26"/>
        </w:rPr>
        <w:t xml:space="preserve"> -</w:t>
      </w:r>
      <w:r>
        <w:rPr>
          <w:i/>
          <w:iCs/>
          <w:sz w:val="26"/>
          <w:szCs w:val="26"/>
        </w:rPr>
        <w:t xml:space="preserve">  2010 (projet suspendu).</w:t>
      </w:r>
      <w:r>
        <w:rPr>
          <w:i/>
          <w:iCs/>
          <w:sz w:val="26"/>
          <w:szCs w:val="26"/>
        </w:rPr>
        <w:br/>
      </w:r>
      <w:r w:rsidR="00A476BF">
        <w:rPr>
          <w:b/>
          <w:bCs/>
          <w:i/>
          <w:iCs/>
          <w:sz w:val="26"/>
          <w:szCs w:val="26"/>
        </w:rPr>
        <w:t>Collaboration et organisation d'exposition :</w:t>
      </w:r>
    </w:p>
    <w:p w:rsidR="00A476BF" w:rsidRDefault="00A476BF" w:rsidP="00A476BF">
      <w:pPr>
        <w:tabs>
          <w:tab w:val="left" w:pos="1800"/>
        </w:tabs>
        <w:spacing w:line="360" w:lineRule="auto"/>
        <w:jc w:val="both"/>
        <w:rPr>
          <w:sz w:val="26"/>
          <w:szCs w:val="26"/>
        </w:rPr>
      </w:pPr>
      <w:r>
        <w:rPr>
          <w:sz w:val="26"/>
          <w:szCs w:val="26"/>
        </w:rPr>
        <w:t>- Participation à la préparation de l'exposition « </w:t>
      </w:r>
      <w:r>
        <w:rPr>
          <w:b/>
          <w:bCs/>
          <w:i/>
          <w:iCs/>
          <w:sz w:val="26"/>
          <w:szCs w:val="26"/>
        </w:rPr>
        <w:t>Istanbul traversée</w:t>
      </w:r>
      <w:r>
        <w:rPr>
          <w:sz w:val="26"/>
          <w:szCs w:val="26"/>
        </w:rPr>
        <w:t xml:space="preserve"> » aux Palais de Beaux Arts de Lille Du 15 mars au 12 juillet 2009, dans le cadre de </w:t>
      </w:r>
      <w:r>
        <w:rPr>
          <w:b/>
          <w:bCs/>
          <w:sz w:val="26"/>
          <w:szCs w:val="26"/>
        </w:rPr>
        <w:t xml:space="preserve">Lille3000 et de l'année de la Turquie en France 2009. </w:t>
      </w:r>
      <w:r>
        <w:rPr>
          <w:sz w:val="26"/>
          <w:szCs w:val="26"/>
        </w:rPr>
        <w:t xml:space="preserve">L'IFEA a présenté l'ouvrage d'Antoine Ignace </w:t>
      </w:r>
      <w:proofErr w:type="spellStart"/>
      <w:r>
        <w:rPr>
          <w:sz w:val="26"/>
          <w:szCs w:val="26"/>
        </w:rPr>
        <w:t>Melling</w:t>
      </w:r>
      <w:proofErr w:type="spellEnd"/>
      <w:r>
        <w:rPr>
          <w:sz w:val="26"/>
          <w:szCs w:val="26"/>
        </w:rPr>
        <w:t xml:space="preserve"> </w:t>
      </w:r>
      <w:r>
        <w:rPr>
          <w:i/>
          <w:iCs/>
          <w:sz w:val="26"/>
          <w:szCs w:val="26"/>
        </w:rPr>
        <w:t xml:space="preserve">voyage pittoresque de Constantinople et des rives du Bosphore, </w:t>
      </w:r>
      <w:r>
        <w:rPr>
          <w:sz w:val="26"/>
          <w:szCs w:val="26"/>
        </w:rPr>
        <w:t xml:space="preserve">Paris, Ed. </w:t>
      </w:r>
      <w:proofErr w:type="spellStart"/>
      <w:r>
        <w:rPr>
          <w:sz w:val="26"/>
          <w:szCs w:val="26"/>
        </w:rPr>
        <w:t>Truttel</w:t>
      </w:r>
      <w:proofErr w:type="spellEnd"/>
      <w:r>
        <w:rPr>
          <w:sz w:val="26"/>
          <w:szCs w:val="26"/>
        </w:rPr>
        <w:t xml:space="preserve"> et Wurtz,</w:t>
      </w:r>
      <w:r>
        <w:rPr>
          <w:i/>
          <w:iCs/>
          <w:sz w:val="26"/>
          <w:szCs w:val="26"/>
        </w:rPr>
        <w:t xml:space="preserve"> </w:t>
      </w:r>
      <w:r>
        <w:rPr>
          <w:sz w:val="26"/>
          <w:szCs w:val="26"/>
        </w:rPr>
        <w:t xml:space="preserve">1819. Dans le cadre du prêt de l'ouvrage de la bibliothèque de l'IFEA et aux </w:t>
      </w:r>
      <w:proofErr w:type="spellStart"/>
      <w:r>
        <w:rPr>
          <w:sz w:val="26"/>
          <w:szCs w:val="26"/>
        </w:rPr>
        <w:t>fraits</w:t>
      </w:r>
      <w:proofErr w:type="spellEnd"/>
      <w:r>
        <w:rPr>
          <w:sz w:val="26"/>
          <w:szCs w:val="26"/>
        </w:rPr>
        <w:t xml:space="preserve"> de Lille3000, le recueil a pu être restauré, </w:t>
      </w:r>
      <w:proofErr w:type="spellStart"/>
      <w:r>
        <w:rPr>
          <w:sz w:val="26"/>
          <w:szCs w:val="26"/>
        </w:rPr>
        <w:t>dé-relié</w:t>
      </w:r>
      <w:proofErr w:type="spellEnd"/>
      <w:r>
        <w:rPr>
          <w:sz w:val="26"/>
          <w:szCs w:val="26"/>
        </w:rPr>
        <w:t xml:space="preserve">, les planches ont du être pressées car les gravures étaient en double pages, digitalisé et le tout a pu être envoyé par la valise diplomatique à Lille. </w:t>
      </w:r>
      <w:r w:rsidR="00EC7879">
        <w:rPr>
          <w:sz w:val="26"/>
          <w:szCs w:val="26"/>
        </w:rPr>
        <w:t>Biographie de l’auteur.</w:t>
      </w:r>
    </w:p>
    <w:p w:rsidR="000C2CC2" w:rsidRPr="000C2CC2" w:rsidRDefault="000C2CC2" w:rsidP="000C2CC2">
      <w:pPr>
        <w:spacing w:line="360" w:lineRule="auto"/>
        <w:jc w:val="both"/>
        <w:rPr>
          <w:i/>
          <w:sz w:val="26"/>
          <w:szCs w:val="26"/>
        </w:rPr>
      </w:pPr>
      <w:r w:rsidRPr="000C2CC2">
        <w:rPr>
          <w:b/>
          <w:bCs/>
          <w:i/>
          <w:sz w:val="26"/>
          <w:szCs w:val="26"/>
        </w:rPr>
        <w:t>Accueil de stagiaires :</w:t>
      </w:r>
    </w:p>
    <w:p w:rsidR="000C2CC2" w:rsidRPr="006B45A2" w:rsidRDefault="00467328" w:rsidP="000C2CC2">
      <w:pPr>
        <w:jc w:val="both"/>
        <w:rPr>
          <w:rFonts w:ascii="Arial" w:hAnsi="Arial" w:cs="Arial"/>
          <w:sz w:val="20"/>
          <w:szCs w:val="20"/>
        </w:rPr>
      </w:pPr>
      <w:r>
        <w:rPr>
          <w:sz w:val="26"/>
          <w:szCs w:val="26"/>
        </w:rPr>
        <w:t>Accueil</w:t>
      </w:r>
      <w:r w:rsidR="000C2CC2">
        <w:rPr>
          <w:sz w:val="26"/>
          <w:szCs w:val="26"/>
        </w:rPr>
        <w:t xml:space="preserve"> d’un </w:t>
      </w:r>
      <w:r>
        <w:rPr>
          <w:sz w:val="26"/>
          <w:szCs w:val="26"/>
        </w:rPr>
        <w:t>stagiaire</w:t>
      </w:r>
      <w:r w:rsidR="000C2CC2">
        <w:rPr>
          <w:sz w:val="26"/>
          <w:szCs w:val="26"/>
        </w:rPr>
        <w:t xml:space="preserve"> </w:t>
      </w:r>
      <w:r>
        <w:rPr>
          <w:sz w:val="26"/>
          <w:szCs w:val="26"/>
        </w:rPr>
        <w:t>de l’</w:t>
      </w:r>
      <w:r w:rsidR="000C2CC2">
        <w:rPr>
          <w:sz w:val="26"/>
          <w:szCs w:val="26"/>
        </w:rPr>
        <w:t>école d’Ingénieur de Strasbourg</w:t>
      </w:r>
      <w:r>
        <w:rPr>
          <w:sz w:val="26"/>
          <w:szCs w:val="26"/>
        </w:rPr>
        <w:t xml:space="preserve"> </w:t>
      </w:r>
      <w:r w:rsidR="000C2CC2">
        <w:rPr>
          <w:sz w:val="26"/>
          <w:szCs w:val="26"/>
        </w:rPr>
        <w:t>de topographie</w:t>
      </w:r>
      <w:r>
        <w:rPr>
          <w:sz w:val="26"/>
          <w:szCs w:val="26"/>
        </w:rPr>
        <w:t xml:space="preserve"> (INSA) pour 6 semaines, à l’atelier de cartographie de l’IFEA. </w:t>
      </w:r>
      <w:r w:rsidR="000C2CC2">
        <w:rPr>
          <w:sz w:val="26"/>
          <w:szCs w:val="26"/>
        </w:rPr>
        <w:t xml:space="preserve"> </w:t>
      </w:r>
    </w:p>
    <w:p w:rsidR="001A2651" w:rsidRDefault="001A2651">
      <w:pPr>
        <w:spacing w:line="360" w:lineRule="auto"/>
        <w:ind w:hanging="14"/>
        <w:jc w:val="both"/>
        <w:rPr>
          <w:sz w:val="26"/>
          <w:szCs w:val="26"/>
        </w:rPr>
      </w:pPr>
    </w:p>
    <w:p w:rsidR="001A2651" w:rsidRDefault="001A2651">
      <w:pPr>
        <w:spacing w:line="360" w:lineRule="auto"/>
        <w:ind w:hanging="14"/>
        <w:rPr>
          <w:b/>
          <w:bCs/>
          <w:i/>
          <w:iCs/>
          <w:sz w:val="26"/>
          <w:szCs w:val="26"/>
        </w:rPr>
      </w:pPr>
      <w:r>
        <w:rPr>
          <w:b/>
          <w:bCs/>
          <w:i/>
          <w:iCs/>
          <w:sz w:val="26"/>
          <w:szCs w:val="26"/>
        </w:rPr>
        <w:t xml:space="preserve">Formation professionnelle </w:t>
      </w:r>
      <w:r w:rsidR="00EC7879">
        <w:rPr>
          <w:b/>
          <w:bCs/>
          <w:i/>
          <w:iCs/>
          <w:sz w:val="26"/>
          <w:szCs w:val="26"/>
        </w:rPr>
        <w:t>dispensée</w:t>
      </w:r>
      <w:r>
        <w:rPr>
          <w:b/>
          <w:bCs/>
          <w:i/>
          <w:iCs/>
          <w:sz w:val="26"/>
          <w:szCs w:val="26"/>
        </w:rPr>
        <w:t>:</w:t>
      </w:r>
    </w:p>
    <w:p w:rsidR="001A2651" w:rsidRDefault="001A2651">
      <w:pPr>
        <w:spacing w:line="360" w:lineRule="auto"/>
        <w:ind w:hanging="14"/>
        <w:rPr>
          <w:b/>
          <w:bCs/>
          <w:i/>
          <w:iCs/>
          <w:sz w:val="26"/>
          <w:szCs w:val="26"/>
        </w:rPr>
      </w:pPr>
      <w:r>
        <w:rPr>
          <w:sz w:val="26"/>
          <w:szCs w:val="26"/>
        </w:rPr>
        <w:t xml:space="preserve">- Responsable de stage de formation en cartographie et webmestre pour le personnel du </w:t>
      </w:r>
      <w:r>
        <w:rPr>
          <w:rStyle w:val="lev"/>
          <w:sz w:val="26"/>
          <w:szCs w:val="26"/>
        </w:rPr>
        <w:t>Centre Antoine Galland d'</w:t>
      </w:r>
      <w:r>
        <w:rPr>
          <w:b/>
          <w:bCs/>
          <w:sz w:val="26"/>
          <w:szCs w:val="26"/>
        </w:rPr>
        <w:t xml:space="preserve">Izmir </w:t>
      </w:r>
      <w:r>
        <w:rPr>
          <w:sz w:val="26"/>
          <w:szCs w:val="26"/>
        </w:rPr>
        <w:t>2007.</w:t>
      </w:r>
      <w:r>
        <w:rPr>
          <w:sz w:val="26"/>
          <w:szCs w:val="26"/>
        </w:rPr>
        <w:br/>
      </w:r>
      <w:r w:rsidR="00263594">
        <w:rPr>
          <w:b/>
          <w:bCs/>
          <w:i/>
          <w:iCs/>
          <w:sz w:val="26"/>
          <w:szCs w:val="26"/>
        </w:rPr>
        <w:br/>
      </w:r>
      <w:r>
        <w:rPr>
          <w:b/>
          <w:bCs/>
          <w:i/>
          <w:iCs/>
          <w:sz w:val="26"/>
          <w:szCs w:val="26"/>
        </w:rPr>
        <w:t>Autres responsabilités à l'IFEA (2003 – 200</w:t>
      </w:r>
      <w:r w:rsidR="00263594">
        <w:rPr>
          <w:b/>
          <w:bCs/>
          <w:i/>
          <w:iCs/>
          <w:sz w:val="26"/>
          <w:szCs w:val="26"/>
        </w:rPr>
        <w:t>9</w:t>
      </w:r>
      <w:r>
        <w:rPr>
          <w:b/>
          <w:bCs/>
          <w:i/>
          <w:iCs/>
          <w:sz w:val="26"/>
          <w:szCs w:val="26"/>
        </w:rPr>
        <w:t>) :</w:t>
      </w:r>
    </w:p>
    <w:p w:rsidR="001A2651" w:rsidRDefault="001A2651">
      <w:pPr>
        <w:spacing w:line="360" w:lineRule="auto"/>
        <w:ind w:hanging="14"/>
        <w:jc w:val="both"/>
        <w:rPr>
          <w:sz w:val="26"/>
          <w:szCs w:val="26"/>
        </w:rPr>
      </w:pPr>
      <w:r>
        <w:rPr>
          <w:sz w:val="26"/>
          <w:szCs w:val="26"/>
        </w:rPr>
        <w:t>- Responsable informatique et réseaux de l'institut.</w:t>
      </w:r>
    </w:p>
    <w:p w:rsidR="001A2651" w:rsidRDefault="001A2651">
      <w:pPr>
        <w:spacing w:line="360" w:lineRule="auto"/>
        <w:ind w:hanging="14"/>
        <w:jc w:val="both"/>
        <w:rPr>
          <w:sz w:val="26"/>
          <w:szCs w:val="26"/>
        </w:rPr>
      </w:pPr>
      <w:r>
        <w:rPr>
          <w:sz w:val="26"/>
          <w:szCs w:val="26"/>
        </w:rPr>
        <w:t>- Webmestre du site</w:t>
      </w:r>
      <w:r w:rsidR="00EC7879">
        <w:rPr>
          <w:sz w:val="26"/>
          <w:szCs w:val="26"/>
        </w:rPr>
        <w:t xml:space="preserve"> internet</w:t>
      </w:r>
      <w:r>
        <w:rPr>
          <w:sz w:val="26"/>
          <w:szCs w:val="26"/>
        </w:rPr>
        <w:t xml:space="preserve"> de l'IFEA de 2003 à 2006.</w:t>
      </w:r>
    </w:p>
    <w:p w:rsidR="001A2651" w:rsidRDefault="00467328">
      <w:pPr>
        <w:spacing w:line="360" w:lineRule="auto"/>
        <w:jc w:val="both"/>
        <w:rPr>
          <w:b/>
          <w:bCs/>
          <w:sz w:val="26"/>
          <w:szCs w:val="26"/>
          <w:u w:val="single"/>
        </w:rPr>
      </w:pPr>
      <w:r>
        <w:rPr>
          <w:b/>
          <w:bCs/>
          <w:sz w:val="26"/>
          <w:szCs w:val="26"/>
          <w:u w:val="single"/>
        </w:rPr>
        <w:br/>
      </w:r>
      <w:r w:rsidR="001A2651">
        <w:rPr>
          <w:b/>
          <w:bCs/>
          <w:sz w:val="26"/>
          <w:szCs w:val="26"/>
          <w:u w:val="single"/>
        </w:rPr>
        <w:t xml:space="preserve">Travaux réalisés </w:t>
      </w:r>
      <w:r w:rsidR="00A476BF">
        <w:rPr>
          <w:b/>
          <w:bCs/>
          <w:sz w:val="26"/>
          <w:szCs w:val="26"/>
          <w:u w:val="single"/>
        </w:rPr>
        <w:t xml:space="preserve">au </w:t>
      </w:r>
      <w:r w:rsidR="00263594">
        <w:rPr>
          <w:b/>
          <w:bCs/>
          <w:sz w:val="26"/>
          <w:szCs w:val="26"/>
          <w:u w:val="single"/>
        </w:rPr>
        <w:t xml:space="preserve">courant </w:t>
      </w:r>
      <w:r w:rsidR="00A476BF">
        <w:rPr>
          <w:b/>
          <w:bCs/>
          <w:sz w:val="26"/>
          <w:szCs w:val="26"/>
          <w:u w:val="single"/>
        </w:rPr>
        <w:t xml:space="preserve">de </w:t>
      </w:r>
      <w:r w:rsidR="000C2CC2">
        <w:rPr>
          <w:b/>
          <w:bCs/>
          <w:sz w:val="26"/>
          <w:szCs w:val="26"/>
          <w:u w:val="single"/>
        </w:rPr>
        <w:t>l’année 2011</w:t>
      </w:r>
      <w:r w:rsidR="001A2651">
        <w:rPr>
          <w:b/>
          <w:bCs/>
          <w:sz w:val="26"/>
          <w:szCs w:val="26"/>
          <w:u w:val="single"/>
        </w:rPr>
        <w:t>:</w:t>
      </w:r>
    </w:p>
    <w:p w:rsidR="001A2651" w:rsidRDefault="001A2651" w:rsidP="00467328">
      <w:pPr>
        <w:tabs>
          <w:tab w:val="left" w:pos="1080"/>
        </w:tabs>
        <w:spacing w:line="360" w:lineRule="auto"/>
        <w:jc w:val="both"/>
        <w:rPr>
          <w:sz w:val="26"/>
          <w:szCs w:val="26"/>
        </w:rPr>
      </w:pPr>
      <w:r>
        <w:rPr>
          <w:b/>
          <w:bCs/>
          <w:i/>
          <w:iCs/>
          <w:sz w:val="26"/>
          <w:szCs w:val="26"/>
        </w:rPr>
        <w:br/>
        <w:t>Projets et participations :</w:t>
      </w:r>
      <w:r w:rsidR="00EC7879" w:rsidRPr="00EC7879">
        <w:rPr>
          <w:sz w:val="26"/>
          <w:szCs w:val="26"/>
        </w:rPr>
        <w:t xml:space="preserve"> </w:t>
      </w:r>
      <w:r w:rsidR="00467328">
        <w:rPr>
          <w:sz w:val="26"/>
          <w:szCs w:val="26"/>
        </w:rPr>
        <w:br/>
        <w:t xml:space="preserve">- Projet d’inventaire des biens culturels de la ville d’Istanbul, coresponsable de la partie cartographie, </w:t>
      </w:r>
      <w:proofErr w:type="spellStart"/>
      <w:r w:rsidR="00467328">
        <w:rPr>
          <w:sz w:val="26"/>
          <w:szCs w:val="26"/>
        </w:rPr>
        <w:t>fev</w:t>
      </w:r>
      <w:proofErr w:type="spellEnd"/>
      <w:r w:rsidR="00467328">
        <w:rPr>
          <w:sz w:val="26"/>
          <w:szCs w:val="26"/>
        </w:rPr>
        <w:t>. 2010/juin. 2011 – sélection de séries de fond de cartes pour le projet, restauration et digitalisation des cartes et plans, géo-référencement et assemblage des fonds de cartes au format de la base de donnée.</w:t>
      </w:r>
      <w:r w:rsidR="00EC7879">
        <w:rPr>
          <w:sz w:val="26"/>
          <w:szCs w:val="26"/>
        </w:rPr>
        <w:br/>
      </w:r>
      <w:r>
        <w:rPr>
          <w:sz w:val="26"/>
          <w:szCs w:val="26"/>
        </w:rPr>
        <w:lastRenderedPageBreak/>
        <w:t xml:space="preserve">-  </w:t>
      </w:r>
      <w:r w:rsidR="00467328">
        <w:rPr>
          <w:sz w:val="26"/>
          <w:szCs w:val="26"/>
        </w:rPr>
        <w:t>Préparation</w:t>
      </w:r>
      <w:r>
        <w:rPr>
          <w:sz w:val="26"/>
          <w:szCs w:val="26"/>
        </w:rPr>
        <w:t xml:space="preserve"> de traduction en turc et en anglais et actualisation du  CD ROM « </w:t>
      </w:r>
      <w:r>
        <w:rPr>
          <w:i/>
          <w:iCs/>
          <w:sz w:val="26"/>
          <w:szCs w:val="26"/>
        </w:rPr>
        <w:t xml:space="preserve">Atlas </w:t>
      </w:r>
      <w:proofErr w:type="spellStart"/>
      <w:r>
        <w:rPr>
          <w:i/>
          <w:iCs/>
          <w:sz w:val="26"/>
          <w:szCs w:val="26"/>
        </w:rPr>
        <w:t>electronique</w:t>
      </w:r>
      <w:proofErr w:type="spellEnd"/>
      <w:r>
        <w:rPr>
          <w:i/>
          <w:iCs/>
          <w:sz w:val="26"/>
          <w:szCs w:val="26"/>
        </w:rPr>
        <w:t xml:space="preserve"> de la croissance urbaine  d'Istanbul du XVIIIe siècle à nos jours »</w:t>
      </w:r>
      <w:r>
        <w:rPr>
          <w:sz w:val="26"/>
          <w:szCs w:val="26"/>
        </w:rPr>
        <w:t xml:space="preserve">  J.F.</w:t>
      </w:r>
      <w:proofErr w:type="spellStart"/>
      <w:r>
        <w:rPr>
          <w:sz w:val="26"/>
          <w:szCs w:val="26"/>
        </w:rPr>
        <w:t>Perouse</w:t>
      </w:r>
      <w:proofErr w:type="spellEnd"/>
      <w:r>
        <w:rPr>
          <w:sz w:val="26"/>
          <w:szCs w:val="26"/>
        </w:rPr>
        <w:t xml:space="preserve">, </w:t>
      </w:r>
      <w:proofErr w:type="spellStart"/>
      <w:r>
        <w:rPr>
          <w:sz w:val="26"/>
          <w:szCs w:val="26"/>
        </w:rPr>
        <w:t>P.Lebouteiller</w:t>
      </w:r>
      <w:proofErr w:type="spellEnd"/>
      <w:r>
        <w:rPr>
          <w:sz w:val="26"/>
          <w:szCs w:val="26"/>
        </w:rPr>
        <w:t xml:space="preserve"> (At. de </w:t>
      </w:r>
      <w:proofErr w:type="spellStart"/>
      <w:r>
        <w:rPr>
          <w:sz w:val="26"/>
          <w:szCs w:val="26"/>
        </w:rPr>
        <w:t>carto</w:t>
      </w:r>
      <w:proofErr w:type="spellEnd"/>
      <w:r>
        <w:rPr>
          <w:sz w:val="26"/>
          <w:szCs w:val="26"/>
        </w:rPr>
        <w:t>. De l'</w:t>
      </w:r>
      <w:r>
        <w:rPr>
          <w:b/>
          <w:bCs/>
          <w:sz w:val="26"/>
          <w:szCs w:val="26"/>
        </w:rPr>
        <w:t>IFEA</w:t>
      </w:r>
      <w:r>
        <w:rPr>
          <w:sz w:val="26"/>
          <w:szCs w:val="26"/>
        </w:rPr>
        <w:t>),</w:t>
      </w:r>
      <w:r w:rsidR="00524862">
        <w:rPr>
          <w:sz w:val="26"/>
          <w:szCs w:val="26"/>
        </w:rPr>
        <w:t xml:space="preserve"> (sortie reportée courant 201</w:t>
      </w:r>
      <w:r w:rsidR="00467328">
        <w:rPr>
          <w:sz w:val="26"/>
          <w:szCs w:val="26"/>
        </w:rPr>
        <w:t>2</w:t>
      </w:r>
      <w:r>
        <w:rPr>
          <w:sz w:val="26"/>
          <w:szCs w:val="26"/>
        </w:rPr>
        <w:t>). La version française a été éditée courant 2005 et est épuisée.</w:t>
      </w:r>
      <w:r w:rsidR="00524862">
        <w:rPr>
          <w:sz w:val="26"/>
          <w:szCs w:val="26"/>
        </w:rPr>
        <w:br/>
      </w:r>
      <w:r>
        <w:rPr>
          <w:sz w:val="26"/>
          <w:szCs w:val="26"/>
        </w:rPr>
        <w:t xml:space="preserve">- Projet Ernest MAMBOURY à l'initiative de JF </w:t>
      </w:r>
      <w:proofErr w:type="spellStart"/>
      <w:r>
        <w:rPr>
          <w:sz w:val="26"/>
          <w:szCs w:val="26"/>
        </w:rPr>
        <w:t>Perouse</w:t>
      </w:r>
      <w:proofErr w:type="spellEnd"/>
      <w:r>
        <w:rPr>
          <w:sz w:val="26"/>
          <w:szCs w:val="26"/>
        </w:rPr>
        <w:t xml:space="preserve"> et moi même, Projets de l'atelier de cartographie</w:t>
      </w:r>
      <w:r w:rsidR="00467328">
        <w:rPr>
          <w:sz w:val="26"/>
          <w:szCs w:val="26"/>
        </w:rPr>
        <w:t xml:space="preserve">, </w:t>
      </w:r>
      <w:r>
        <w:rPr>
          <w:sz w:val="26"/>
          <w:szCs w:val="26"/>
        </w:rPr>
        <w:t xml:space="preserve">avec le lycée </w:t>
      </w:r>
      <w:proofErr w:type="spellStart"/>
      <w:r>
        <w:rPr>
          <w:sz w:val="26"/>
          <w:szCs w:val="26"/>
        </w:rPr>
        <w:t>Galatasaray</w:t>
      </w:r>
      <w:proofErr w:type="spellEnd"/>
      <w:r>
        <w:rPr>
          <w:sz w:val="26"/>
          <w:szCs w:val="26"/>
        </w:rPr>
        <w:t xml:space="preserve">, la bibliothèque </w:t>
      </w:r>
      <w:proofErr w:type="spellStart"/>
      <w:r>
        <w:rPr>
          <w:sz w:val="26"/>
          <w:szCs w:val="26"/>
        </w:rPr>
        <w:t>Ataturk</w:t>
      </w:r>
      <w:proofErr w:type="spellEnd"/>
      <w:r>
        <w:rPr>
          <w:sz w:val="26"/>
          <w:szCs w:val="26"/>
        </w:rPr>
        <w:t xml:space="preserve"> (IBB), DAI </w:t>
      </w:r>
      <w:r w:rsidR="00467328">
        <w:rPr>
          <w:sz w:val="26"/>
          <w:szCs w:val="26"/>
        </w:rPr>
        <w:t>institut Allemand d'archéologie</w:t>
      </w:r>
      <w:r>
        <w:rPr>
          <w:sz w:val="26"/>
          <w:szCs w:val="26"/>
        </w:rPr>
        <w:t xml:space="preserve">. </w:t>
      </w:r>
      <w:r w:rsidR="00524862">
        <w:rPr>
          <w:sz w:val="26"/>
          <w:szCs w:val="26"/>
        </w:rPr>
        <w:t>Projet en cours</w:t>
      </w:r>
      <w:r w:rsidR="00467328">
        <w:rPr>
          <w:sz w:val="26"/>
          <w:szCs w:val="26"/>
        </w:rPr>
        <w:t xml:space="preserve"> de recherche</w:t>
      </w:r>
      <w:r w:rsidR="00C103A1">
        <w:rPr>
          <w:sz w:val="26"/>
          <w:szCs w:val="26"/>
        </w:rPr>
        <w:br/>
        <w:t xml:space="preserve">- Travaux SIG et préparations d’illustrations sur Istanbul et le quartier de </w:t>
      </w:r>
      <w:proofErr w:type="spellStart"/>
      <w:r w:rsidR="00C103A1">
        <w:t>Sarigöl</w:t>
      </w:r>
      <w:proofErr w:type="spellEnd"/>
      <w:r w:rsidR="00C103A1">
        <w:rPr>
          <w:sz w:val="26"/>
          <w:szCs w:val="26"/>
        </w:rPr>
        <w:t xml:space="preserve"> pour l’exposition « </w:t>
      </w:r>
      <w:r w:rsidR="00C103A1">
        <w:rPr>
          <w:rStyle w:val="text-header1"/>
          <w:b/>
          <w:bCs/>
        </w:rPr>
        <w:t xml:space="preserve">Hands-On </w:t>
      </w:r>
      <w:proofErr w:type="spellStart"/>
      <w:r w:rsidR="00C103A1">
        <w:rPr>
          <w:rStyle w:val="text-header1"/>
          <w:b/>
          <w:bCs/>
        </w:rPr>
        <w:t>Urbanism</w:t>
      </w:r>
      <w:proofErr w:type="spellEnd"/>
      <w:r w:rsidR="00C103A1">
        <w:rPr>
          <w:rStyle w:val="text-header1"/>
          <w:b/>
          <w:bCs/>
        </w:rPr>
        <w:t xml:space="preserve"> 1850 – 2012 », </w:t>
      </w:r>
      <w:proofErr w:type="spellStart"/>
      <w:r w:rsidR="00C103A1" w:rsidRPr="00C103A1">
        <w:t>Ar</w:t>
      </w:r>
      <w:r w:rsidR="00C103A1">
        <w:t>chitekturzentrum</w:t>
      </w:r>
      <w:proofErr w:type="spellEnd"/>
      <w:r w:rsidR="00C103A1">
        <w:t xml:space="preserve"> Wien, 15./03/2012 – 25/06/2012</w:t>
      </w:r>
      <w:r w:rsidR="001E476C">
        <w:br/>
        <w:t xml:space="preserve">- </w:t>
      </w:r>
      <w:r w:rsidR="001E476C">
        <w:rPr>
          <w:sz w:val="26"/>
          <w:szCs w:val="26"/>
        </w:rPr>
        <w:t xml:space="preserve">Travaux de préparations d’illustrations sur Istanbul et le plan </w:t>
      </w:r>
      <w:r w:rsidR="001E476C">
        <w:rPr>
          <w:rFonts w:ascii="Arial" w:hAnsi="Arial" w:cs="Arial"/>
          <w:i/>
          <w:iCs/>
          <w:sz w:val="20"/>
          <w:szCs w:val="20"/>
        </w:rPr>
        <w:t>« Bosphore de Thrace, Vue de Constantinople du côté du Bosphore »</w:t>
      </w:r>
      <w:r w:rsidR="001E476C">
        <w:rPr>
          <w:rFonts w:ascii="Arial" w:hAnsi="Arial" w:cs="Arial"/>
          <w:sz w:val="20"/>
          <w:szCs w:val="20"/>
        </w:rPr>
        <w:t xml:space="preserve"> de H. A. </w:t>
      </w:r>
      <w:proofErr w:type="spellStart"/>
      <w:r w:rsidR="001E476C">
        <w:rPr>
          <w:rFonts w:ascii="Arial" w:hAnsi="Arial" w:cs="Arial"/>
          <w:sz w:val="20"/>
          <w:szCs w:val="20"/>
        </w:rPr>
        <w:t>Chatelain</w:t>
      </w:r>
      <w:proofErr w:type="spellEnd"/>
      <w:r w:rsidR="001E476C">
        <w:rPr>
          <w:rFonts w:ascii="Arial" w:hAnsi="Arial" w:cs="Arial"/>
          <w:sz w:val="20"/>
          <w:szCs w:val="20"/>
        </w:rPr>
        <w:t xml:space="preserve"> (1708-20)</w:t>
      </w:r>
      <w:r w:rsidR="001E476C">
        <w:t xml:space="preserve">, </w:t>
      </w:r>
      <w:r w:rsidR="001E476C" w:rsidRPr="001E476C">
        <w:rPr>
          <w:sz w:val="26"/>
          <w:szCs w:val="26"/>
        </w:rPr>
        <w:t>pour le catalogue d’exposition à l’occasion des célébrations du tricentenaire de la naissance de Jean-Jacques Rousseau en 2012</w:t>
      </w:r>
      <w:r w:rsidR="001E476C">
        <w:t xml:space="preserve">, </w:t>
      </w:r>
      <w:proofErr w:type="spellStart"/>
      <w:r w:rsidR="001E476C" w:rsidRPr="001E476C">
        <w:rPr>
          <w:sz w:val="26"/>
          <w:szCs w:val="26"/>
        </w:rPr>
        <w:t>Patek</w:t>
      </w:r>
      <w:proofErr w:type="spellEnd"/>
      <w:r w:rsidR="001E476C" w:rsidRPr="001E476C">
        <w:rPr>
          <w:sz w:val="26"/>
          <w:szCs w:val="26"/>
        </w:rPr>
        <w:t xml:space="preserve"> Philippe </w:t>
      </w:r>
      <w:proofErr w:type="spellStart"/>
      <w:r w:rsidR="001E476C" w:rsidRPr="001E476C">
        <w:rPr>
          <w:sz w:val="26"/>
          <w:szCs w:val="26"/>
        </w:rPr>
        <w:t>Museum</w:t>
      </w:r>
      <w:proofErr w:type="spellEnd"/>
      <w:r w:rsidR="001E476C" w:rsidRPr="001E476C">
        <w:rPr>
          <w:sz w:val="26"/>
          <w:szCs w:val="26"/>
        </w:rPr>
        <w:t xml:space="preserve">, </w:t>
      </w:r>
      <w:r w:rsidR="001E476C" w:rsidRPr="001E476C">
        <w:rPr>
          <w:color w:val="000000"/>
          <w:sz w:val="26"/>
          <w:szCs w:val="26"/>
        </w:rPr>
        <w:t>Genève, Suisse.</w:t>
      </w:r>
      <w:r w:rsidR="001E476C">
        <w:br/>
      </w:r>
      <w:r w:rsidR="00467328">
        <w:rPr>
          <w:sz w:val="26"/>
          <w:szCs w:val="26"/>
        </w:rPr>
        <w:br/>
      </w:r>
      <w:r>
        <w:rPr>
          <w:b/>
          <w:bCs/>
          <w:sz w:val="26"/>
          <w:szCs w:val="26"/>
        </w:rPr>
        <w:t>Travaux courants de l'atelier de cartographie :</w:t>
      </w:r>
      <w:r w:rsidR="00EC7879">
        <w:rPr>
          <w:b/>
          <w:bCs/>
          <w:sz w:val="26"/>
          <w:szCs w:val="26"/>
        </w:rPr>
        <w:br/>
      </w:r>
      <w:r>
        <w:rPr>
          <w:sz w:val="26"/>
          <w:szCs w:val="26"/>
        </w:rPr>
        <w:t>- Travaux de cartographie et de documentation pour les chercheurs ou les étudiants de l'</w:t>
      </w:r>
      <w:r>
        <w:rPr>
          <w:b/>
          <w:bCs/>
          <w:sz w:val="26"/>
          <w:szCs w:val="26"/>
        </w:rPr>
        <w:t>IFEA</w:t>
      </w:r>
      <w:r>
        <w:rPr>
          <w:sz w:val="26"/>
          <w:szCs w:val="26"/>
        </w:rPr>
        <w:t xml:space="preserve"> </w:t>
      </w:r>
      <w:r w:rsidR="000C2CC2">
        <w:rPr>
          <w:sz w:val="26"/>
          <w:szCs w:val="26"/>
        </w:rPr>
        <w:t xml:space="preserve">et des </w:t>
      </w:r>
      <w:r>
        <w:rPr>
          <w:sz w:val="26"/>
          <w:szCs w:val="26"/>
        </w:rPr>
        <w:t>universités Françaises ou Turques travaillant sur la Turquie : illustrations de thèse ou rapports diverses, organisation de visites universitaires ou d'échanges, accueil d'étudiants.</w:t>
      </w:r>
      <w:r w:rsidR="00C103A1">
        <w:rPr>
          <w:sz w:val="26"/>
          <w:szCs w:val="26"/>
        </w:rPr>
        <w:br/>
        <w:t>Liste des clients</w:t>
      </w:r>
      <w:r w:rsidR="001E476C">
        <w:rPr>
          <w:sz w:val="26"/>
          <w:szCs w:val="26"/>
        </w:rPr>
        <w:t xml:space="preserve"> ayant demandé des documents à l’atelier de cartographie </w:t>
      </w:r>
      <w:proofErr w:type="gramStart"/>
      <w:r w:rsidR="001E476C">
        <w:rPr>
          <w:sz w:val="26"/>
          <w:szCs w:val="26"/>
        </w:rPr>
        <w:t>:</w:t>
      </w:r>
      <w:proofErr w:type="gramEnd"/>
      <w:r w:rsidR="001E476C">
        <w:rPr>
          <w:sz w:val="26"/>
          <w:szCs w:val="26"/>
        </w:rPr>
        <w:br/>
      </w:r>
      <w:r w:rsidR="001E476C" w:rsidRPr="00AA0066">
        <w:rPr>
          <w:i/>
          <w:sz w:val="20"/>
          <w:szCs w:val="20"/>
        </w:rPr>
        <w:t xml:space="preserve">Ecole d’architecture de la </w:t>
      </w:r>
      <w:proofErr w:type="spellStart"/>
      <w:r w:rsidR="001E476C" w:rsidRPr="00AA0066">
        <w:rPr>
          <w:i/>
          <w:sz w:val="20"/>
          <w:szCs w:val="20"/>
        </w:rPr>
        <w:t>Vilette</w:t>
      </w:r>
      <w:proofErr w:type="spellEnd"/>
      <w:r w:rsidR="001E476C" w:rsidRPr="00AA0066">
        <w:rPr>
          <w:i/>
          <w:sz w:val="20"/>
          <w:szCs w:val="20"/>
        </w:rPr>
        <w:t xml:space="preserve">, </w:t>
      </w:r>
      <w:proofErr w:type="spellStart"/>
      <w:r w:rsidR="001E476C" w:rsidRPr="00AA0066">
        <w:rPr>
          <w:i/>
          <w:sz w:val="20"/>
          <w:szCs w:val="20"/>
        </w:rPr>
        <w:t>Univ</w:t>
      </w:r>
      <w:proofErr w:type="spellEnd"/>
      <w:r w:rsidR="001E476C" w:rsidRPr="00AA0066">
        <w:rPr>
          <w:i/>
          <w:sz w:val="20"/>
          <w:szCs w:val="20"/>
        </w:rPr>
        <w:t xml:space="preserve">. Rennes 2, </w:t>
      </w:r>
      <w:proofErr w:type="spellStart"/>
      <w:r w:rsidR="001E476C" w:rsidRPr="00AA0066">
        <w:rPr>
          <w:i/>
          <w:sz w:val="20"/>
          <w:szCs w:val="20"/>
        </w:rPr>
        <w:t>Patek</w:t>
      </w:r>
      <w:proofErr w:type="spellEnd"/>
      <w:r w:rsidR="001E476C" w:rsidRPr="00AA0066">
        <w:rPr>
          <w:i/>
          <w:sz w:val="20"/>
          <w:szCs w:val="20"/>
        </w:rPr>
        <w:t xml:space="preserve"> </w:t>
      </w:r>
      <w:proofErr w:type="spellStart"/>
      <w:r w:rsidR="001E476C" w:rsidRPr="00AA0066">
        <w:rPr>
          <w:i/>
          <w:sz w:val="20"/>
          <w:szCs w:val="20"/>
        </w:rPr>
        <w:t>museum</w:t>
      </w:r>
      <w:proofErr w:type="spellEnd"/>
      <w:r w:rsidR="001E476C" w:rsidRPr="00AA0066">
        <w:rPr>
          <w:i/>
          <w:sz w:val="20"/>
          <w:szCs w:val="20"/>
        </w:rPr>
        <w:t xml:space="preserve">, </w:t>
      </w:r>
      <w:proofErr w:type="spellStart"/>
      <w:r w:rsidR="001E476C" w:rsidRPr="00AA0066">
        <w:rPr>
          <w:i/>
          <w:sz w:val="20"/>
          <w:szCs w:val="20"/>
        </w:rPr>
        <w:t>Architekturzentrum</w:t>
      </w:r>
      <w:proofErr w:type="spellEnd"/>
      <w:r w:rsidR="001E476C" w:rsidRPr="00AA0066">
        <w:rPr>
          <w:i/>
          <w:sz w:val="20"/>
          <w:szCs w:val="20"/>
        </w:rPr>
        <w:t xml:space="preserve"> Wien, Ecole d’architecture de Versailles, ITU, </w:t>
      </w:r>
      <w:proofErr w:type="spellStart"/>
      <w:r w:rsidR="001E476C" w:rsidRPr="00AA0066">
        <w:rPr>
          <w:i/>
          <w:sz w:val="20"/>
          <w:szCs w:val="20"/>
        </w:rPr>
        <w:t>Galatasaray</w:t>
      </w:r>
      <w:proofErr w:type="spellEnd"/>
      <w:r w:rsidR="001E476C" w:rsidRPr="00AA0066">
        <w:rPr>
          <w:i/>
          <w:sz w:val="20"/>
          <w:szCs w:val="20"/>
        </w:rPr>
        <w:t xml:space="preserve"> </w:t>
      </w:r>
      <w:proofErr w:type="spellStart"/>
      <w:r w:rsidR="001E476C" w:rsidRPr="00AA0066">
        <w:rPr>
          <w:i/>
          <w:sz w:val="20"/>
          <w:szCs w:val="20"/>
        </w:rPr>
        <w:t>univ</w:t>
      </w:r>
      <w:proofErr w:type="spellEnd"/>
      <w:r w:rsidR="001E476C" w:rsidRPr="00AA0066">
        <w:rPr>
          <w:i/>
          <w:sz w:val="20"/>
          <w:szCs w:val="20"/>
        </w:rPr>
        <w:t xml:space="preserve">., METU, </w:t>
      </w:r>
      <w:proofErr w:type="spellStart"/>
      <w:r w:rsidR="001E476C" w:rsidRPr="00AA0066">
        <w:rPr>
          <w:i/>
          <w:sz w:val="20"/>
          <w:szCs w:val="20"/>
        </w:rPr>
        <w:t>Mimar</w:t>
      </w:r>
      <w:proofErr w:type="spellEnd"/>
      <w:r w:rsidR="001E476C" w:rsidRPr="00AA0066">
        <w:rPr>
          <w:i/>
          <w:sz w:val="20"/>
          <w:szCs w:val="20"/>
        </w:rPr>
        <w:t xml:space="preserve"> </w:t>
      </w:r>
      <w:proofErr w:type="spellStart"/>
      <w:r w:rsidR="001E476C" w:rsidRPr="00AA0066">
        <w:rPr>
          <w:i/>
          <w:sz w:val="20"/>
          <w:szCs w:val="20"/>
        </w:rPr>
        <w:t>sinan</w:t>
      </w:r>
      <w:proofErr w:type="spellEnd"/>
      <w:r w:rsidR="001E476C" w:rsidRPr="00AA0066">
        <w:rPr>
          <w:i/>
          <w:sz w:val="20"/>
          <w:szCs w:val="20"/>
        </w:rPr>
        <w:t xml:space="preserve"> </w:t>
      </w:r>
      <w:proofErr w:type="spellStart"/>
      <w:r w:rsidR="001E476C" w:rsidRPr="00AA0066">
        <w:rPr>
          <w:i/>
          <w:sz w:val="20"/>
          <w:szCs w:val="20"/>
        </w:rPr>
        <w:t>univ</w:t>
      </w:r>
      <w:proofErr w:type="spellEnd"/>
      <w:r w:rsidR="001E476C" w:rsidRPr="00AA0066">
        <w:rPr>
          <w:i/>
          <w:sz w:val="20"/>
          <w:szCs w:val="20"/>
        </w:rPr>
        <w:t xml:space="preserve">., </w:t>
      </w:r>
      <w:r w:rsidR="00686205" w:rsidRPr="00AA0066">
        <w:rPr>
          <w:i/>
          <w:sz w:val="20"/>
          <w:szCs w:val="20"/>
        </w:rPr>
        <w:t xml:space="preserve">Sorbonne paris I, </w:t>
      </w:r>
      <w:proofErr w:type="spellStart"/>
      <w:r w:rsidR="00686205" w:rsidRPr="00AA0066">
        <w:rPr>
          <w:i/>
          <w:sz w:val="20"/>
          <w:szCs w:val="20"/>
        </w:rPr>
        <w:t>univ</w:t>
      </w:r>
      <w:proofErr w:type="spellEnd"/>
      <w:r w:rsidR="00686205" w:rsidRPr="00AA0066">
        <w:rPr>
          <w:i/>
          <w:sz w:val="20"/>
          <w:szCs w:val="20"/>
        </w:rPr>
        <w:t xml:space="preserve">. Turin, </w:t>
      </w:r>
      <w:proofErr w:type="spellStart"/>
      <w:r w:rsidR="00686205" w:rsidRPr="00AA0066">
        <w:rPr>
          <w:i/>
          <w:sz w:val="20"/>
          <w:szCs w:val="20"/>
        </w:rPr>
        <w:t>univ</w:t>
      </w:r>
      <w:proofErr w:type="spellEnd"/>
      <w:r w:rsidR="00686205" w:rsidRPr="00AA0066">
        <w:rPr>
          <w:i/>
          <w:sz w:val="20"/>
          <w:szCs w:val="20"/>
        </w:rPr>
        <w:t xml:space="preserve">. Milano, </w:t>
      </w:r>
      <w:proofErr w:type="spellStart"/>
      <w:r w:rsidR="00686205" w:rsidRPr="00AA0066">
        <w:rPr>
          <w:i/>
          <w:sz w:val="20"/>
          <w:szCs w:val="20"/>
        </w:rPr>
        <w:t>univ</w:t>
      </w:r>
      <w:proofErr w:type="spellEnd"/>
      <w:r w:rsidR="00686205" w:rsidRPr="00AA0066">
        <w:rPr>
          <w:i/>
          <w:sz w:val="20"/>
          <w:szCs w:val="20"/>
        </w:rPr>
        <w:t xml:space="preserve">. Maine, TUBA, H </w:t>
      </w:r>
      <w:proofErr w:type="spellStart"/>
      <w:r w:rsidR="00686205" w:rsidRPr="00AA0066">
        <w:rPr>
          <w:i/>
          <w:sz w:val="20"/>
          <w:szCs w:val="20"/>
        </w:rPr>
        <w:t>Dink</w:t>
      </w:r>
      <w:proofErr w:type="spellEnd"/>
      <w:r w:rsidR="00686205" w:rsidRPr="00AA0066">
        <w:rPr>
          <w:i/>
          <w:sz w:val="20"/>
          <w:szCs w:val="20"/>
        </w:rPr>
        <w:t xml:space="preserve"> </w:t>
      </w:r>
      <w:proofErr w:type="spellStart"/>
      <w:r w:rsidR="00686205" w:rsidRPr="00AA0066">
        <w:rPr>
          <w:i/>
          <w:sz w:val="20"/>
          <w:szCs w:val="20"/>
        </w:rPr>
        <w:t>Vakfı</w:t>
      </w:r>
      <w:proofErr w:type="spellEnd"/>
      <w:r w:rsidR="00686205" w:rsidRPr="00AA0066">
        <w:rPr>
          <w:i/>
          <w:sz w:val="20"/>
          <w:szCs w:val="20"/>
        </w:rPr>
        <w:t xml:space="preserve">, </w:t>
      </w:r>
      <w:proofErr w:type="spellStart"/>
      <w:r w:rsidR="00686205" w:rsidRPr="00AA0066">
        <w:rPr>
          <w:i/>
          <w:sz w:val="20"/>
          <w:szCs w:val="20"/>
        </w:rPr>
        <w:t>Sehir</w:t>
      </w:r>
      <w:proofErr w:type="spellEnd"/>
      <w:r w:rsidR="00686205" w:rsidRPr="00AA0066">
        <w:rPr>
          <w:i/>
          <w:sz w:val="20"/>
          <w:szCs w:val="20"/>
        </w:rPr>
        <w:t xml:space="preserve"> </w:t>
      </w:r>
      <w:proofErr w:type="spellStart"/>
      <w:r w:rsidR="00686205" w:rsidRPr="00AA0066">
        <w:rPr>
          <w:i/>
          <w:sz w:val="20"/>
          <w:szCs w:val="20"/>
        </w:rPr>
        <w:t>univ</w:t>
      </w:r>
      <w:proofErr w:type="spellEnd"/>
      <w:r w:rsidR="00686205" w:rsidRPr="00AA0066">
        <w:rPr>
          <w:i/>
          <w:sz w:val="20"/>
          <w:szCs w:val="20"/>
        </w:rPr>
        <w:t xml:space="preserve">., Eglise </w:t>
      </w:r>
      <w:proofErr w:type="spellStart"/>
      <w:r w:rsidR="00686205" w:rsidRPr="00AA0066">
        <w:rPr>
          <w:i/>
          <w:sz w:val="20"/>
          <w:szCs w:val="20"/>
        </w:rPr>
        <w:t>cath</w:t>
      </w:r>
      <w:proofErr w:type="spellEnd"/>
      <w:r w:rsidR="00686205" w:rsidRPr="00AA0066">
        <w:rPr>
          <w:i/>
          <w:sz w:val="20"/>
          <w:szCs w:val="20"/>
        </w:rPr>
        <w:t xml:space="preserve">. </w:t>
      </w:r>
      <w:proofErr w:type="spellStart"/>
      <w:r w:rsidR="00686205" w:rsidRPr="00AA0066">
        <w:rPr>
          <w:i/>
          <w:sz w:val="20"/>
          <w:szCs w:val="20"/>
        </w:rPr>
        <w:t>Moda</w:t>
      </w:r>
      <w:proofErr w:type="spellEnd"/>
      <w:r w:rsidR="00686205" w:rsidRPr="00AA0066">
        <w:rPr>
          <w:i/>
          <w:sz w:val="20"/>
          <w:szCs w:val="20"/>
        </w:rPr>
        <w:t xml:space="preserve">, Consulat de France à Istanbul, </w:t>
      </w:r>
      <w:proofErr w:type="spellStart"/>
      <w:r w:rsidR="00686205" w:rsidRPr="00AA0066">
        <w:rPr>
          <w:i/>
          <w:sz w:val="20"/>
          <w:szCs w:val="20"/>
        </w:rPr>
        <w:t>univ</w:t>
      </w:r>
      <w:proofErr w:type="spellEnd"/>
      <w:r w:rsidR="00686205" w:rsidRPr="00AA0066">
        <w:rPr>
          <w:i/>
          <w:sz w:val="20"/>
          <w:szCs w:val="20"/>
        </w:rPr>
        <w:t xml:space="preserve">. Georgetown, </w:t>
      </w:r>
      <w:proofErr w:type="spellStart"/>
      <w:r w:rsidR="00686205" w:rsidRPr="00AA0066">
        <w:rPr>
          <w:i/>
          <w:sz w:val="20"/>
          <w:szCs w:val="20"/>
        </w:rPr>
        <w:t>univ</w:t>
      </w:r>
      <w:proofErr w:type="spellEnd"/>
      <w:r w:rsidR="00686205" w:rsidRPr="00AA0066">
        <w:rPr>
          <w:i/>
          <w:sz w:val="20"/>
          <w:szCs w:val="20"/>
        </w:rPr>
        <w:t xml:space="preserve">. </w:t>
      </w:r>
      <w:proofErr w:type="spellStart"/>
      <w:r w:rsidR="00686205" w:rsidRPr="00AA0066">
        <w:rPr>
          <w:i/>
          <w:sz w:val="20"/>
          <w:szCs w:val="20"/>
        </w:rPr>
        <w:t>Köln</w:t>
      </w:r>
      <w:proofErr w:type="spellEnd"/>
      <w:r w:rsidR="00686205" w:rsidRPr="00AA0066">
        <w:rPr>
          <w:i/>
          <w:sz w:val="20"/>
          <w:szCs w:val="20"/>
        </w:rPr>
        <w:t xml:space="preserve">, Ecole </w:t>
      </w:r>
      <w:proofErr w:type="spellStart"/>
      <w:r w:rsidR="00686205" w:rsidRPr="00AA0066">
        <w:rPr>
          <w:i/>
          <w:sz w:val="20"/>
          <w:szCs w:val="20"/>
        </w:rPr>
        <w:t>prat</w:t>
      </w:r>
      <w:proofErr w:type="spellEnd"/>
      <w:r w:rsidR="00686205" w:rsidRPr="00AA0066">
        <w:rPr>
          <w:i/>
          <w:sz w:val="20"/>
          <w:szCs w:val="20"/>
        </w:rPr>
        <w:t xml:space="preserve">. </w:t>
      </w:r>
      <w:proofErr w:type="gramStart"/>
      <w:r w:rsidR="00686205" w:rsidRPr="00AA0066">
        <w:rPr>
          <w:i/>
          <w:sz w:val="20"/>
          <w:szCs w:val="20"/>
        </w:rPr>
        <w:t>des</w:t>
      </w:r>
      <w:proofErr w:type="gramEnd"/>
      <w:r w:rsidR="00686205" w:rsidRPr="00AA0066">
        <w:rPr>
          <w:i/>
          <w:sz w:val="20"/>
          <w:szCs w:val="20"/>
        </w:rPr>
        <w:t xml:space="preserve"> hautes Etudes, Musée du Louvre, </w:t>
      </w:r>
      <w:proofErr w:type="spellStart"/>
      <w:r w:rsidR="00686205" w:rsidRPr="00AA0066">
        <w:rPr>
          <w:i/>
          <w:sz w:val="20"/>
          <w:szCs w:val="20"/>
        </w:rPr>
        <w:t>Kültür</w:t>
      </w:r>
      <w:proofErr w:type="spellEnd"/>
      <w:r w:rsidR="00686205" w:rsidRPr="00AA0066">
        <w:rPr>
          <w:i/>
          <w:sz w:val="20"/>
          <w:szCs w:val="20"/>
        </w:rPr>
        <w:t xml:space="preserve"> A.Ş. – IBB, ENS, </w:t>
      </w:r>
      <w:proofErr w:type="spellStart"/>
      <w:r w:rsidR="00686205" w:rsidRPr="00AA0066">
        <w:rPr>
          <w:i/>
          <w:sz w:val="20"/>
          <w:szCs w:val="20"/>
        </w:rPr>
        <w:t>Bimtaş</w:t>
      </w:r>
      <w:proofErr w:type="spellEnd"/>
      <w:r w:rsidR="00686205" w:rsidRPr="00AA0066">
        <w:rPr>
          <w:i/>
          <w:sz w:val="20"/>
          <w:szCs w:val="20"/>
        </w:rPr>
        <w:t>,</w:t>
      </w:r>
      <w:r w:rsidR="00AA0066" w:rsidRPr="00AA0066">
        <w:rPr>
          <w:i/>
          <w:sz w:val="20"/>
          <w:szCs w:val="20"/>
        </w:rPr>
        <w:t xml:space="preserve"> SALT Istanbul, </w:t>
      </w:r>
      <w:proofErr w:type="spellStart"/>
      <w:r w:rsidR="00AA0066" w:rsidRPr="00AA0066">
        <w:rPr>
          <w:i/>
          <w:sz w:val="20"/>
          <w:szCs w:val="20"/>
        </w:rPr>
        <w:t>univ</w:t>
      </w:r>
      <w:proofErr w:type="spellEnd"/>
      <w:r w:rsidR="00AA0066" w:rsidRPr="00AA0066">
        <w:rPr>
          <w:i/>
          <w:sz w:val="20"/>
          <w:szCs w:val="20"/>
        </w:rPr>
        <w:t xml:space="preserve">. Lyon II, </w:t>
      </w:r>
      <w:proofErr w:type="spellStart"/>
      <w:r w:rsidR="00AA0066" w:rsidRPr="00AA0066">
        <w:rPr>
          <w:i/>
          <w:sz w:val="20"/>
          <w:szCs w:val="20"/>
        </w:rPr>
        <w:t>univ</w:t>
      </w:r>
      <w:proofErr w:type="spellEnd"/>
      <w:r w:rsidR="00AA0066" w:rsidRPr="00AA0066">
        <w:rPr>
          <w:i/>
          <w:sz w:val="20"/>
          <w:szCs w:val="20"/>
        </w:rPr>
        <w:t>. Aix-</w:t>
      </w:r>
      <w:proofErr w:type="spellStart"/>
      <w:r w:rsidR="00AA0066" w:rsidRPr="00AA0066">
        <w:rPr>
          <w:i/>
          <w:sz w:val="20"/>
          <w:szCs w:val="20"/>
        </w:rPr>
        <w:t>Marseilles</w:t>
      </w:r>
      <w:proofErr w:type="spellEnd"/>
      <w:r w:rsidR="00AA0066" w:rsidRPr="00AA0066">
        <w:rPr>
          <w:i/>
          <w:sz w:val="20"/>
          <w:szCs w:val="20"/>
        </w:rPr>
        <w:t>…</w:t>
      </w:r>
    </w:p>
    <w:p w:rsidR="001A2651" w:rsidRDefault="001A2651">
      <w:pPr>
        <w:tabs>
          <w:tab w:val="left" w:pos="1800"/>
        </w:tabs>
        <w:spacing w:line="360" w:lineRule="auto"/>
        <w:jc w:val="both"/>
        <w:rPr>
          <w:sz w:val="26"/>
          <w:szCs w:val="26"/>
        </w:rPr>
      </w:pPr>
      <w:r>
        <w:rPr>
          <w:sz w:val="26"/>
          <w:szCs w:val="26"/>
        </w:rPr>
        <w:t>- Echange de documentation et maintien des bonnes relations avec des organismes privés (cabinets d'architectures ou d'urbanisme, fondations) ou publics</w:t>
      </w:r>
      <w:r w:rsidR="00EC7879">
        <w:rPr>
          <w:sz w:val="26"/>
          <w:szCs w:val="26"/>
        </w:rPr>
        <w:t xml:space="preserve"> </w:t>
      </w:r>
      <w:proofErr w:type="gramStart"/>
      <w:r w:rsidR="00EC7879">
        <w:rPr>
          <w:sz w:val="26"/>
          <w:szCs w:val="26"/>
        </w:rPr>
        <w:t>( IMP</w:t>
      </w:r>
      <w:proofErr w:type="gramEnd"/>
      <w:r w:rsidR="00EC7879">
        <w:rPr>
          <w:sz w:val="26"/>
          <w:szCs w:val="26"/>
        </w:rPr>
        <w:t>/BIMTAS, bibliothèques publiques et privées Turques et étrangères</w:t>
      </w:r>
      <w:r>
        <w:rPr>
          <w:sz w:val="26"/>
          <w:szCs w:val="26"/>
        </w:rPr>
        <w:t>, universités) Turques.</w:t>
      </w:r>
    </w:p>
    <w:p w:rsidR="001A2651" w:rsidRPr="00467328" w:rsidRDefault="00C05509" w:rsidP="00467328">
      <w:pPr>
        <w:tabs>
          <w:tab w:val="left" w:pos="357"/>
          <w:tab w:val="left" w:pos="1024"/>
        </w:tabs>
        <w:spacing w:line="360" w:lineRule="auto"/>
        <w:ind w:left="-14"/>
        <w:jc w:val="both"/>
        <w:rPr>
          <w:rFonts w:ascii="Arial" w:hAnsi="Arial" w:cs="Arial"/>
          <w:sz w:val="20"/>
          <w:szCs w:val="20"/>
        </w:rPr>
      </w:pPr>
      <w:r>
        <w:rPr>
          <w:sz w:val="26"/>
          <w:szCs w:val="26"/>
        </w:rPr>
        <w:t>- Accumulation d'archives, de cartes et plans en vue du projet de base de données sur Istanbul et la Turquie.</w:t>
      </w:r>
      <w:r w:rsidR="00AA0066">
        <w:rPr>
          <w:sz w:val="26"/>
          <w:szCs w:val="26"/>
        </w:rPr>
        <w:br/>
      </w:r>
      <w:r w:rsidR="000C2CC2">
        <w:rPr>
          <w:b/>
          <w:bCs/>
          <w:sz w:val="26"/>
          <w:szCs w:val="26"/>
        </w:rPr>
        <w:t>Accueil</w:t>
      </w:r>
      <w:r w:rsidR="00467328">
        <w:rPr>
          <w:b/>
          <w:bCs/>
          <w:sz w:val="26"/>
          <w:szCs w:val="26"/>
        </w:rPr>
        <w:t xml:space="preserve"> de stagiaire</w:t>
      </w:r>
      <w:r w:rsidR="000C2CC2">
        <w:rPr>
          <w:b/>
          <w:bCs/>
          <w:sz w:val="26"/>
          <w:szCs w:val="26"/>
        </w:rPr>
        <w:t xml:space="preserve"> </w:t>
      </w:r>
      <w:proofErr w:type="gramStart"/>
      <w:r w:rsidR="000C2CC2">
        <w:rPr>
          <w:b/>
          <w:bCs/>
          <w:sz w:val="26"/>
          <w:szCs w:val="26"/>
        </w:rPr>
        <w:t>:</w:t>
      </w:r>
      <w:proofErr w:type="gramEnd"/>
      <w:r w:rsidR="00467328">
        <w:rPr>
          <w:b/>
          <w:bCs/>
          <w:sz w:val="26"/>
          <w:szCs w:val="26"/>
        </w:rPr>
        <w:br/>
      </w:r>
      <w:r w:rsidR="000C2CC2">
        <w:rPr>
          <w:sz w:val="26"/>
          <w:szCs w:val="26"/>
        </w:rPr>
        <w:t xml:space="preserve">Cette année stagiaire en restauration de livres et cartes. Stage de fin d’études : </w:t>
      </w:r>
      <w:r w:rsidR="000C2CC2" w:rsidRPr="00467328">
        <w:rPr>
          <w:b/>
          <w:bCs/>
          <w:sz w:val="26"/>
          <w:szCs w:val="26"/>
        </w:rPr>
        <w:t xml:space="preserve">Master-1 </w:t>
      </w:r>
      <w:r w:rsidR="00467328" w:rsidRPr="00467328">
        <w:rPr>
          <w:b/>
          <w:bCs/>
          <w:sz w:val="26"/>
          <w:szCs w:val="26"/>
        </w:rPr>
        <w:br/>
      </w:r>
      <w:proofErr w:type="spellStart"/>
      <w:r w:rsidR="000C2CC2" w:rsidRPr="00467328">
        <w:rPr>
          <w:b/>
          <w:bCs/>
          <w:sz w:val="26"/>
          <w:szCs w:val="26"/>
        </w:rPr>
        <w:t>ConservationRestauration</w:t>
      </w:r>
      <w:proofErr w:type="spellEnd"/>
      <w:r w:rsidR="000C2CC2" w:rsidRPr="00467328">
        <w:rPr>
          <w:b/>
          <w:bCs/>
          <w:sz w:val="26"/>
          <w:szCs w:val="26"/>
        </w:rPr>
        <w:t xml:space="preserve"> des Biens Culturels, </w:t>
      </w:r>
      <w:r w:rsidR="000C2CC2" w:rsidRPr="00467328">
        <w:rPr>
          <w:sz w:val="26"/>
          <w:szCs w:val="26"/>
        </w:rPr>
        <w:t xml:space="preserve">Université Paris-1 Panthéon Sorbonne, </w:t>
      </w:r>
      <w:r w:rsidR="000C2CC2" w:rsidRPr="00467328">
        <w:rPr>
          <w:i/>
          <w:iCs/>
          <w:sz w:val="26"/>
          <w:szCs w:val="26"/>
        </w:rPr>
        <w:t>Spécialisation en arts graphiques et livres.</w:t>
      </w:r>
      <w:r w:rsidR="00467328">
        <w:rPr>
          <w:i/>
          <w:iCs/>
          <w:sz w:val="26"/>
          <w:szCs w:val="26"/>
        </w:rPr>
        <w:br/>
      </w:r>
      <w:r w:rsidR="00467328">
        <w:rPr>
          <w:i/>
          <w:iCs/>
          <w:sz w:val="26"/>
          <w:szCs w:val="26"/>
        </w:rPr>
        <w:br/>
      </w:r>
      <w:r w:rsidR="00EC7879">
        <w:rPr>
          <w:sz w:val="26"/>
          <w:szCs w:val="26"/>
        </w:rPr>
        <w:t xml:space="preserve">Le </w:t>
      </w:r>
      <w:r w:rsidR="0047747C">
        <w:rPr>
          <w:sz w:val="26"/>
          <w:szCs w:val="26"/>
        </w:rPr>
        <w:t>16</w:t>
      </w:r>
      <w:r w:rsidR="00EC7879">
        <w:rPr>
          <w:sz w:val="26"/>
          <w:szCs w:val="26"/>
        </w:rPr>
        <w:t>/0</w:t>
      </w:r>
      <w:r w:rsidR="0047747C">
        <w:rPr>
          <w:sz w:val="26"/>
          <w:szCs w:val="26"/>
        </w:rPr>
        <w:t>1</w:t>
      </w:r>
      <w:r w:rsidR="00EC7879">
        <w:rPr>
          <w:sz w:val="26"/>
          <w:szCs w:val="26"/>
        </w:rPr>
        <w:t>/201</w:t>
      </w:r>
      <w:r w:rsidR="0047747C">
        <w:rPr>
          <w:sz w:val="26"/>
          <w:szCs w:val="26"/>
        </w:rPr>
        <w:t>2</w:t>
      </w:r>
      <w:r w:rsidR="00467328">
        <w:rPr>
          <w:sz w:val="26"/>
          <w:szCs w:val="26"/>
        </w:rPr>
        <w:t xml:space="preserve">  </w:t>
      </w:r>
      <w:r w:rsidR="001A2651">
        <w:rPr>
          <w:sz w:val="26"/>
          <w:szCs w:val="26"/>
        </w:rPr>
        <w:t xml:space="preserve">Pascal </w:t>
      </w:r>
      <w:proofErr w:type="spellStart"/>
      <w:r w:rsidR="001A2651">
        <w:rPr>
          <w:sz w:val="26"/>
          <w:szCs w:val="26"/>
        </w:rPr>
        <w:t>Lebouteiller</w:t>
      </w:r>
      <w:proofErr w:type="spellEnd"/>
    </w:p>
    <w:sectPr w:rsidR="001A2651" w:rsidRPr="00467328">
      <w:footerReference w:type="default" r:id="rId7"/>
      <w:footerReference w:type="first" r:id="rId8"/>
      <w:pgSz w:w="11905" w:h="16837"/>
      <w:pgMar w:top="798" w:right="717" w:bottom="1198" w:left="771" w:header="720" w:footer="4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3B4" w:rsidRDefault="00E103B4">
      <w:r>
        <w:separator/>
      </w:r>
    </w:p>
  </w:endnote>
  <w:endnote w:type="continuationSeparator" w:id="0">
    <w:p w:rsidR="00E103B4" w:rsidRDefault="00E10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MS Gothic">
    <w:altName w:val="MS Mincho"/>
    <w:panose1 w:val="020B0609070205080204"/>
    <w:charset w:val="80"/>
    <w:family w:val="modern"/>
    <w:notTrueType/>
    <w:pitch w:val="fixed"/>
    <w:sig w:usb0="00000000" w:usb1="08070000" w:usb2="00000010" w:usb3="00000000" w:csb0="00020000" w:csb1="00000000"/>
  </w:font>
  <w:font w:name="Tahoma">
    <w:panose1 w:val="020B0604030504040204"/>
    <w:charset w:val="A2"/>
    <w:family w:val="swiss"/>
    <w:pitch w:val="variable"/>
    <w:sig w:usb0="61002A87" w:usb1="80000000" w:usb2="00000008" w:usb3="00000000" w:csb0="000101FF" w:csb1="00000000"/>
  </w:font>
  <w:font w:name="Calibri">
    <w:panose1 w:val="020F0502020204030204"/>
    <w:charset w:val="A2"/>
    <w:family w:val="swiss"/>
    <w:pitch w:val="variable"/>
    <w:sig w:usb0="A00002EF" w:usb1="4000207B"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651" w:rsidRDefault="001A2651">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651" w:rsidRDefault="001A265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3B4" w:rsidRDefault="00E103B4">
      <w:r>
        <w:separator/>
      </w:r>
    </w:p>
  </w:footnote>
  <w:footnote w:type="continuationSeparator" w:id="0">
    <w:p w:rsidR="00E103B4" w:rsidRDefault="00E10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F020E"/>
    <w:rsid w:val="000C2CC2"/>
    <w:rsid w:val="001A2651"/>
    <w:rsid w:val="001E476C"/>
    <w:rsid w:val="00263594"/>
    <w:rsid w:val="003F020E"/>
    <w:rsid w:val="00467328"/>
    <w:rsid w:val="0047747C"/>
    <w:rsid w:val="00524862"/>
    <w:rsid w:val="00686205"/>
    <w:rsid w:val="00914165"/>
    <w:rsid w:val="00A476BF"/>
    <w:rsid w:val="00AA0066"/>
    <w:rsid w:val="00B043A0"/>
    <w:rsid w:val="00C05509"/>
    <w:rsid w:val="00C103A1"/>
    <w:rsid w:val="00E103B4"/>
    <w:rsid w:val="00EC78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numPr>
        <w:numId w:val="1"/>
      </w:numPr>
      <w:outlineLvl w:val="0"/>
    </w:pPr>
    <w:rPr>
      <w:rFonts w:ascii="Arial" w:hAnsi="Arial" w:cs="Arial"/>
      <w:b/>
      <w:bCs/>
      <w:smallCaps/>
      <w:sz w:val="22"/>
      <w:szCs w:val="22"/>
    </w:rPr>
  </w:style>
  <w:style w:type="paragraph" w:styleId="Titre2">
    <w:name w:val="heading 2"/>
    <w:basedOn w:val="Normal"/>
    <w:next w:val="Normal"/>
    <w:qFormat/>
    <w:pPr>
      <w:keepNext/>
      <w:numPr>
        <w:ilvl w:val="1"/>
        <w:numId w:val="1"/>
      </w:numPr>
      <w:spacing w:before="240" w:after="60"/>
      <w:outlineLvl w:val="1"/>
    </w:pPr>
    <w:rPr>
      <w:rFonts w:ascii="Courier New" w:hAnsi="Courier New" w:cs="Courier New"/>
      <w:b/>
      <w:bCs/>
      <w:lang w:val="en-US"/>
    </w:rPr>
  </w:style>
  <w:style w:type="paragraph" w:styleId="Titre3">
    <w:name w:val="heading 3"/>
    <w:basedOn w:val="Normal"/>
    <w:next w:val="Normal"/>
    <w:qFormat/>
    <w:pPr>
      <w:keepNext/>
      <w:numPr>
        <w:ilvl w:val="2"/>
        <w:numId w:val="1"/>
      </w:numPr>
      <w:jc w:val="both"/>
      <w:outlineLvl w:val="2"/>
    </w:pPr>
    <w:rPr>
      <w:rFonts w:ascii="Courier New" w:hAnsi="Courier New" w:cs="Courier New"/>
      <w:b/>
      <w:bCs/>
    </w:rPr>
  </w:style>
  <w:style w:type="paragraph" w:styleId="Titre4">
    <w:name w:val="heading 4"/>
    <w:basedOn w:val="Normal"/>
    <w:next w:val="Normal"/>
    <w:qFormat/>
    <w:pPr>
      <w:keepNext/>
      <w:numPr>
        <w:ilvl w:val="3"/>
        <w:numId w:val="1"/>
      </w:numPr>
      <w:jc w:val="center"/>
      <w:outlineLvl w:val="3"/>
    </w:pPr>
    <w:rPr>
      <w:b/>
      <w:bCs/>
      <w:smallCaps/>
      <w:sz w:val="32"/>
      <w:szCs w:val="22"/>
    </w:rPr>
  </w:style>
  <w:style w:type="paragraph" w:styleId="Titre5">
    <w:name w:val="heading 5"/>
    <w:basedOn w:val="Normal"/>
    <w:next w:val="Normal"/>
    <w:qFormat/>
    <w:pPr>
      <w:keepNext/>
      <w:numPr>
        <w:ilvl w:val="4"/>
        <w:numId w:val="1"/>
      </w:numPr>
      <w:outlineLvl w:val="4"/>
    </w:pPr>
    <w:rPr>
      <w:b/>
      <w:bCs/>
      <w:sz w:val="20"/>
      <w:szCs w:val="20"/>
    </w:rPr>
  </w:style>
  <w:style w:type="paragraph" w:styleId="Titre6">
    <w:name w:val="heading 6"/>
    <w:basedOn w:val="Normal"/>
    <w:next w:val="Normal"/>
    <w:qFormat/>
    <w:pPr>
      <w:keepNext/>
      <w:numPr>
        <w:ilvl w:val="5"/>
        <w:numId w:val="1"/>
      </w:numPr>
      <w:pBdr>
        <w:top w:val="single" w:sz="4" w:space="1" w:color="000000"/>
        <w:left w:val="single" w:sz="4" w:space="4" w:color="000000"/>
        <w:bottom w:val="single" w:sz="4" w:space="1" w:color="000000"/>
        <w:right w:val="single" w:sz="4" w:space="4" w:color="000000"/>
      </w:pBdr>
      <w:jc w:val="center"/>
      <w:outlineLvl w:val="5"/>
    </w:pPr>
    <w:rPr>
      <w:b/>
      <w:bCs/>
    </w:rPr>
  </w:style>
  <w:style w:type="paragraph" w:styleId="Titre7">
    <w:name w:val="heading 7"/>
    <w:basedOn w:val="Normal"/>
    <w:next w:val="Normal"/>
    <w:qFormat/>
    <w:pPr>
      <w:keepNext/>
      <w:numPr>
        <w:ilvl w:val="6"/>
        <w:numId w:val="1"/>
      </w:numPr>
      <w:outlineLvl w:val="6"/>
    </w:pPr>
    <w:rPr>
      <w:u w:val="single"/>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Times New Roman" w:hAnsi="Times New Roman"/>
    </w:rPr>
  </w:style>
  <w:style w:type="character" w:customStyle="1" w:styleId="WW8Num4z0">
    <w:name w:val="WW8Num4z0"/>
    <w:rPr>
      <w:rFonts w:ascii="Symbol" w:hAnsi="Symbol"/>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Times New Roman"/>
    </w:rPr>
  </w:style>
  <w:style w:type="character" w:customStyle="1" w:styleId="WW8Num3z3">
    <w:name w:val="WW8Num3z3"/>
    <w:rPr>
      <w:rFonts w:ascii="Symbol" w:hAnsi="Symbol" w:cs="Times New Roman"/>
    </w:rPr>
  </w:style>
  <w:style w:type="character" w:customStyle="1" w:styleId="WW8Num4z1">
    <w:name w:val="WW8Num4z1"/>
    <w:rPr>
      <w:rFonts w:ascii="Courier New" w:hAnsi="Courier New"/>
    </w:rPr>
  </w:style>
  <w:style w:type="character" w:customStyle="1" w:styleId="WW8Num4z2">
    <w:name w:val="WW8Num4z2"/>
    <w:rPr>
      <w:rFonts w:ascii="Times New Roman" w:eastAsia="Times New Roman" w:hAnsi="Times New Roman" w:cs="Times New Roman"/>
    </w:rPr>
  </w:style>
  <w:style w:type="character" w:customStyle="1" w:styleId="WW8Num4z5">
    <w:name w:val="WW8Num4z5"/>
    <w:rPr>
      <w:rFonts w:ascii="Wingdings" w:hAnsi="Wingdings"/>
    </w:rPr>
  </w:style>
  <w:style w:type="character" w:customStyle="1" w:styleId="DefaultParagraphFont">
    <w:name w:val="Default Paragraph Font"/>
  </w:style>
  <w:style w:type="character" w:styleId="Lienhypertexte">
    <w:name w:val="Hyperlink"/>
    <w:basedOn w:val="DefaultParagraphFont"/>
    <w:rPr>
      <w:color w:val="0000FF"/>
      <w:u w:val="single"/>
    </w:rPr>
  </w:style>
  <w:style w:type="character" w:customStyle="1" w:styleId="Caractredenotedebasdepage">
    <w:name w:val="Caractère de note de bas de page"/>
    <w:basedOn w:val="DefaultParagraphFont"/>
    <w:rPr>
      <w:vertAlign w:val="superscript"/>
    </w:rPr>
  </w:style>
  <w:style w:type="character" w:styleId="Numrodepage">
    <w:name w:val="page number"/>
    <w:basedOn w:val="DefaultParagraphFont"/>
  </w:style>
  <w:style w:type="character" w:customStyle="1" w:styleId="Caractresdenotedebasdepage">
    <w:name w:val="Caractères de note de bas de page"/>
    <w:rPr>
      <w:vertAlign w:val="superscript"/>
    </w:rPr>
  </w:style>
  <w:style w:type="character" w:customStyle="1" w:styleId="Puces">
    <w:name w:val="Puces"/>
    <w:rPr>
      <w:rFonts w:ascii="StarSymbol" w:eastAsia="StarSymbol" w:hAnsi="StarSymbol" w:cs="StarSymbol"/>
      <w:sz w:val="18"/>
      <w:szCs w:val="18"/>
    </w:rPr>
  </w:style>
  <w:style w:type="character" w:styleId="lev">
    <w:name w:val="Strong"/>
    <w:qFormat/>
    <w:rPr>
      <w:b/>
      <w:bCs/>
    </w:rPr>
  </w:style>
  <w:style w:type="character" w:styleId="Accentuation">
    <w:name w:val="Emphasis"/>
    <w:qFormat/>
    <w:rPr>
      <w:i/>
      <w:iCs/>
    </w:rPr>
  </w:style>
  <w:style w:type="paragraph" w:customStyle="1" w:styleId="Titre10">
    <w:name w:val="Titre1"/>
    <w:basedOn w:val="Normal"/>
    <w:next w:val="Corpsdetexte"/>
    <w:pPr>
      <w:keepNext/>
      <w:spacing w:before="240" w:after="120"/>
    </w:pPr>
    <w:rPr>
      <w:rFonts w:ascii="Arial" w:eastAsia="MS Gothic" w:hAnsi="Arial" w:cs="Tahoma"/>
      <w:sz w:val="28"/>
      <w:szCs w:val="28"/>
    </w:rPr>
  </w:style>
  <w:style w:type="paragraph" w:styleId="Corpsdetexte">
    <w:name w:val="Body Text"/>
    <w:basedOn w:val="Normal"/>
    <w:pPr>
      <w:tabs>
        <w:tab w:val="left" w:pos="0"/>
        <w:tab w:val="left" w:pos="567"/>
        <w:tab w:val="left" w:pos="3686"/>
        <w:tab w:val="left" w:pos="6663"/>
        <w:tab w:val="left" w:pos="7371"/>
        <w:tab w:val="left" w:pos="8777"/>
      </w:tabs>
      <w:overflowPunct w:val="0"/>
      <w:ind w:right="617"/>
      <w:jc w:val="both"/>
      <w:textAlignment w:val="baseline"/>
    </w:pPr>
    <w:rPr>
      <w:bCs/>
      <w:szCs w:val="20"/>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ascii="Calibri" w:hAnsi="Calibri" w:cs="Tahoma"/>
    </w:rPr>
  </w:style>
  <w:style w:type="paragraph" w:customStyle="1" w:styleId="Rpertoire">
    <w:name w:val="Répertoire"/>
    <w:basedOn w:val="Normal"/>
    <w:pPr>
      <w:suppressLineNumbers/>
    </w:pPr>
    <w:rPr>
      <w:rFonts w:cs="Tahoma"/>
    </w:rPr>
  </w:style>
  <w:style w:type="paragraph" w:customStyle="1" w:styleId="BodyText2">
    <w:name w:val="Body Text 2"/>
    <w:basedOn w:val="Normal"/>
    <w:pPr>
      <w:spacing w:after="120" w:line="480" w:lineRule="auto"/>
    </w:pPr>
  </w:style>
  <w:style w:type="paragraph" w:customStyle="1" w:styleId="interview">
    <w:name w:val="interview"/>
    <w:basedOn w:val="BodyText2"/>
    <w:pPr>
      <w:tabs>
        <w:tab w:val="left" w:pos="5954"/>
        <w:tab w:val="left" w:pos="9072"/>
      </w:tabs>
      <w:overflowPunct w:val="0"/>
      <w:autoSpaceDE w:val="0"/>
      <w:spacing w:after="0" w:line="240" w:lineRule="auto"/>
      <w:ind w:left="567" w:right="567"/>
      <w:jc w:val="both"/>
      <w:textAlignment w:val="baseline"/>
    </w:pPr>
    <w:rPr>
      <w:b/>
      <w:i/>
      <w:sz w:val="20"/>
      <w:szCs w:val="20"/>
    </w:rPr>
  </w:style>
  <w:style w:type="paragraph" w:styleId="Retraitcorpsdetexte">
    <w:name w:val="Body Text Indent"/>
    <w:basedOn w:val="Normal"/>
    <w:pPr>
      <w:jc w:val="both"/>
    </w:pPr>
    <w:rPr>
      <w:rFonts w:ascii="Arial" w:hAnsi="Arial" w:cs="Arial"/>
      <w:sz w:val="22"/>
      <w:szCs w:val="22"/>
    </w:rPr>
  </w:style>
  <w:style w:type="paragraph" w:customStyle="1" w:styleId="BodyTextIndent2">
    <w:name w:val="Body Text Indent 2"/>
    <w:basedOn w:val="Normal"/>
    <w:pPr>
      <w:ind w:left="540"/>
      <w:jc w:val="both"/>
    </w:pPr>
  </w:style>
  <w:style w:type="paragraph" w:customStyle="1" w:styleId="BodyText3">
    <w:name w:val="Body Text 3"/>
    <w:basedOn w:val="Normal"/>
    <w:pPr>
      <w:jc w:val="both"/>
    </w:pPr>
    <w:rPr>
      <w:i/>
      <w:iCs/>
      <w:sz w:val="20"/>
    </w:rPr>
  </w:style>
  <w:style w:type="paragraph" w:customStyle="1" w:styleId="BodyTextIndent3">
    <w:name w:val="Body Text Indent 3"/>
    <w:basedOn w:val="Normal"/>
    <w:pPr>
      <w:ind w:left="284"/>
      <w:jc w:val="both"/>
    </w:pPr>
    <w:rPr>
      <w:i/>
      <w:iCs/>
      <w:sz w:val="20"/>
    </w:rPr>
  </w:style>
  <w:style w:type="paragraph" w:customStyle="1" w:styleId="BlockText">
    <w:name w:val="Block Text"/>
    <w:basedOn w:val="Normal"/>
    <w:pPr>
      <w:ind w:left="540" w:right="612"/>
      <w:jc w:val="both"/>
    </w:pPr>
  </w:style>
  <w:style w:type="paragraph" w:customStyle="1" w:styleId="seb">
    <w:name w:val="seb"/>
    <w:basedOn w:val="Normal"/>
    <w:pPr>
      <w:widowControl w:val="0"/>
      <w:overflowPunct w:val="0"/>
      <w:autoSpaceDE w:val="0"/>
      <w:spacing w:after="120" w:line="288" w:lineRule="auto"/>
      <w:ind w:left="284" w:right="284" w:firstLine="284"/>
      <w:jc w:val="both"/>
      <w:textAlignment w:val="baseline"/>
    </w:pPr>
    <w:rPr>
      <w:rFonts w:ascii="Arial Narrow" w:hAnsi="Arial Narrow"/>
      <w:sz w:val="20"/>
      <w:szCs w:val="20"/>
      <w:lang w:val="en-US"/>
    </w:rPr>
  </w:style>
  <w:style w:type="paragraph" w:customStyle="1" w:styleId="sebT1">
    <w:name w:val="sebT1"/>
    <w:basedOn w:val="seb"/>
    <w:next w:val="Normal"/>
    <w:pPr>
      <w:spacing w:before="240"/>
      <w:jc w:val="center"/>
    </w:pPr>
    <w:rPr>
      <w:b/>
      <w:smallCaps/>
      <w:sz w:val="28"/>
    </w:rPr>
  </w:style>
  <w:style w:type="paragraph" w:customStyle="1" w:styleId="FootnoteTextsebFootnoteText">
    <w:name w:val="Footnote Text.seb Footnote Text"/>
    <w:basedOn w:val="Normal"/>
    <w:pPr>
      <w:widowControl w:val="0"/>
      <w:overflowPunct w:val="0"/>
      <w:autoSpaceDE w:val="0"/>
      <w:spacing w:after="120"/>
      <w:jc w:val="both"/>
      <w:textAlignment w:val="baseline"/>
    </w:pPr>
    <w:rPr>
      <w:rFonts w:ascii="Arial Narrow" w:hAnsi="Arial Narrow"/>
      <w:sz w:val="16"/>
      <w:szCs w:val="20"/>
      <w:lang w:val="en-US"/>
    </w:rPr>
  </w:style>
  <w:style w:type="paragraph" w:customStyle="1" w:styleId="sebT2">
    <w:name w:val="sebT2"/>
    <w:basedOn w:val="seb"/>
    <w:next w:val="seb"/>
    <w:pPr>
      <w:spacing w:before="120"/>
    </w:pPr>
    <w:rPr>
      <w:b/>
      <w:sz w:val="24"/>
    </w:rPr>
  </w:style>
  <w:style w:type="paragraph" w:customStyle="1" w:styleId="bibliographie">
    <w:name w:val="bibliographie"/>
    <w:basedOn w:val="Normal"/>
    <w:pPr>
      <w:spacing w:after="120"/>
      <w:ind w:left="851" w:hanging="851"/>
      <w:jc w:val="both"/>
    </w:pPr>
  </w:style>
  <w:style w:type="paragraph" w:styleId="Titre">
    <w:name w:val="Title"/>
    <w:basedOn w:val="Normal"/>
    <w:next w:val="Sous-titre"/>
    <w:qFormat/>
    <w:pPr>
      <w:autoSpaceDE w:val="0"/>
      <w:jc w:val="center"/>
    </w:pPr>
    <w:rPr>
      <w:rFonts w:ascii="Arial" w:hAnsi="Arial" w:cs="Arial"/>
      <w:b/>
      <w:bCs/>
      <w:sz w:val="32"/>
      <w:szCs w:val="32"/>
    </w:rPr>
  </w:style>
  <w:style w:type="paragraph" w:styleId="Sous-titre">
    <w:name w:val="Subtitle"/>
    <w:basedOn w:val="Titre10"/>
    <w:next w:val="Corpsdetexte"/>
    <w:qFormat/>
    <w:pPr>
      <w:jc w:val="center"/>
    </w:pPr>
    <w:rPr>
      <w:i/>
      <w:iCs/>
    </w:rPr>
  </w:style>
  <w:style w:type="paragraph" w:customStyle="1" w:styleId="CommentText">
    <w:name w:val="Comment Text"/>
    <w:basedOn w:val="Normal"/>
    <w:pPr>
      <w:autoSpaceDE w:val="0"/>
    </w:pPr>
    <w:rPr>
      <w:rFonts w:ascii="Arial" w:hAnsi="Arial" w:cs="Arial"/>
      <w:sz w:val="20"/>
      <w:szCs w:val="20"/>
    </w:rPr>
  </w:style>
  <w:style w:type="paragraph" w:styleId="En-tte">
    <w:name w:val="header"/>
    <w:basedOn w:val="Normal"/>
    <w:pPr>
      <w:tabs>
        <w:tab w:val="center" w:pos="4536"/>
        <w:tab w:val="right" w:pos="9072"/>
      </w:tabs>
      <w:autoSpaceDE w:val="0"/>
    </w:pPr>
    <w:rPr>
      <w:rFonts w:ascii="Arial" w:hAnsi="Arial" w:cs="Arial"/>
    </w:rPr>
  </w:style>
  <w:style w:type="paragraph" w:styleId="Pieddepage">
    <w:name w:val="footer"/>
    <w:basedOn w:val="Normal"/>
    <w:pPr>
      <w:tabs>
        <w:tab w:val="center" w:pos="4536"/>
        <w:tab w:val="right" w:pos="9072"/>
      </w:tabs>
    </w:pPr>
  </w:style>
  <w:style w:type="paragraph" w:styleId="Notedebasdepage">
    <w:name w:val="footnote text"/>
    <w:basedOn w:val="Normal"/>
    <w:pPr>
      <w:suppressLineNumbers/>
      <w:ind w:left="283" w:hanging="283"/>
    </w:pPr>
    <w:rPr>
      <w:sz w:val="20"/>
      <w:szCs w:val="20"/>
    </w:rPr>
  </w:style>
  <w:style w:type="paragraph" w:customStyle="1" w:styleId="Contenuducadre">
    <w:name w:val="Contenu du cadre"/>
    <w:basedOn w:val="Corpsdetexte"/>
  </w:style>
  <w:style w:type="paragraph" w:customStyle="1" w:styleId="GvdeMetni2">
    <w:name w:val="Gövde Metni 2"/>
    <w:basedOn w:val="Normal"/>
    <w:pPr>
      <w:jc w:val="both"/>
    </w:pPr>
  </w:style>
  <w:style w:type="paragraph" w:customStyle="1" w:styleId="Texteprformat">
    <w:name w:val="Texte préformaté"/>
    <w:basedOn w:val="Normal"/>
    <w:rPr>
      <w:rFonts w:ascii="Courier New" w:eastAsia="Courier New" w:hAnsi="Courier New" w:cs="Courier New"/>
      <w:sz w:val="20"/>
      <w:szCs w:val="20"/>
    </w:rPr>
  </w:style>
  <w:style w:type="character" w:customStyle="1" w:styleId="text-header1">
    <w:name w:val="text-header1"/>
    <w:basedOn w:val="Policepardfaut"/>
    <w:rsid w:val="00C103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1411</Words>
  <Characters>7761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RAPPORT anuel at de carto 2008/09</vt:lpstr>
    </vt:vector>
  </TitlesOfParts>
  <Company>i</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anuel at de carto 2008/09</dc:title>
  <dc:subject/>
  <dc:creator>Observatoire Urbain</dc:creator>
  <cp:keywords/>
  <cp:lastModifiedBy>pl</cp:lastModifiedBy>
  <cp:revision>3</cp:revision>
  <cp:lastPrinted>2008-01-31T08:33:00Z</cp:lastPrinted>
  <dcterms:created xsi:type="dcterms:W3CDTF">2012-01-16T14:04:00Z</dcterms:created>
  <dcterms:modified xsi:type="dcterms:W3CDTF">2012-01-16T15:00:00Z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pl</vt:lpwstr>
  </property>
</Properties>
</file>